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625CD5">
              <w:rPr>
                <w:b/>
                <w:color w:val="000000" w:themeColor="text1"/>
              </w:rPr>
              <w:t>28.06</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F02DAF">
              <w:t>50</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8542CF" w:rsidP="0017130E">
            <w:pPr>
              <w:pStyle w:val="ConsPlusNormal"/>
              <w:jc w:val="center"/>
            </w:pPr>
            <w:r>
              <w:t>80,72</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8542CF" w:rsidP="00FE56D7">
            <w:pPr>
              <w:pStyle w:val="ConsPlusNormal"/>
              <w:jc w:val="center"/>
            </w:pPr>
            <w:r>
              <w:t>7,71</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613964" w:rsidP="00FE56D7">
            <w:pPr>
              <w:pStyle w:val="ConsPlusNormal"/>
              <w:jc w:val="center"/>
            </w:pPr>
            <w:r>
              <w:t>0,61</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«Смарт Систем Сервис»</w:t>
            </w:r>
          </w:p>
          <w:p w:rsidR="0078355F" w:rsidRDefault="007423AA" w:rsidP="007423A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613964" w:rsidP="00264BB8">
            <w:pPr>
              <w:pStyle w:val="ConsPlusNormal"/>
              <w:jc w:val="center"/>
            </w:pPr>
            <w:r>
              <w:t>0,56</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7423AA">
        <w:trPr>
          <w:gridAfter w:val="2"/>
          <w:wAfter w:w="682" w:type="dxa"/>
          <w:trHeight w:val="734"/>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5A65B1" w:rsidRDefault="005A65B1" w:rsidP="005A65B1">
            <w:pPr>
              <w:pStyle w:val="ConsPlusNormal"/>
            </w:pPr>
            <w:r>
              <w:t>ООО «БНС ГРУПП»</w:t>
            </w:r>
          </w:p>
          <w:p w:rsidR="007423AA" w:rsidRDefault="005A65B1" w:rsidP="005A65B1">
            <w:pPr>
              <w:pStyle w:val="ConsPlusNormal"/>
            </w:pPr>
            <w:r>
              <w:t>(ИНН7702680310)</w:t>
            </w:r>
          </w:p>
        </w:tc>
        <w:tc>
          <w:tcPr>
            <w:tcW w:w="1134" w:type="dxa"/>
            <w:tcBorders>
              <w:top w:val="single" w:sz="4" w:space="0" w:color="auto"/>
              <w:left w:val="single" w:sz="4" w:space="0" w:color="auto"/>
              <w:bottom w:val="single" w:sz="4" w:space="0" w:color="auto"/>
              <w:right w:val="single" w:sz="4" w:space="0" w:color="auto"/>
            </w:tcBorders>
          </w:tcPr>
          <w:p w:rsidR="00FE56D7" w:rsidRDefault="00613964" w:rsidP="00F02DAF">
            <w:pPr>
              <w:pStyle w:val="ConsPlusNormal"/>
              <w:jc w:val="center"/>
            </w:pPr>
            <w:r>
              <w:t>0,42</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lastRenderedPageBreak/>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6849B8">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6849B8" w:rsidP="00FE56D7">
            <w:pPr>
              <w:pStyle w:val="ConsPlusNormal"/>
              <w:jc w:val="center"/>
              <w:rPr>
                <w:lang w:val="en-US"/>
              </w:rPr>
            </w:pPr>
            <w:r>
              <w:rPr>
                <w:noProof/>
              </w:rPr>
              <w:drawing>
                <wp:inline distT="0" distB="0" distL="0" distR="0" wp14:anchorId="18B70671" wp14:editId="407EE19C">
                  <wp:extent cx="2701290" cy="2839720"/>
                  <wp:effectExtent l="0" t="0" r="3810"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D444F6" w:rsidRDefault="00964B6C" w:rsidP="00FE56D7">
            <w:pPr>
              <w:pStyle w:val="ConsPlusNormal"/>
              <w:jc w:val="center"/>
              <w:rPr>
                <w:lang w:val="en-US"/>
              </w:rPr>
            </w:pPr>
            <w:r w:rsidRPr="0020563C">
              <w:t>И</w:t>
            </w:r>
            <w:r w:rsidR="00FE56D7" w:rsidRPr="0020563C">
              <w:t>нфляции</w:t>
            </w:r>
            <w:r w:rsidR="00D444F6">
              <w:rPr>
                <w:lang w:val="en-US"/>
              </w:rPr>
              <w:t>*</w:t>
            </w:r>
            <w:r w:rsidR="00D444F6">
              <w:t xml:space="preserve"> </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6849B8" w:rsidTr="0098596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6849B8" w:rsidRDefault="006849B8" w:rsidP="006849B8">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849B8" w:rsidRPr="00900135" w:rsidRDefault="006849B8" w:rsidP="006849B8">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3,02%</w:t>
            </w:r>
          </w:p>
        </w:tc>
        <w:tc>
          <w:tcPr>
            <w:tcW w:w="1928" w:type="dxa"/>
            <w:gridSpan w:val="2"/>
            <w:tcBorders>
              <w:top w:val="single" w:sz="4" w:space="0" w:color="auto"/>
              <w:left w:val="nil"/>
              <w:bottom w:val="single" w:sz="4" w:space="0" w:color="auto"/>
              <w:right w:val="nil"/>
            </w:tcBorders>
            <w:shd w:val="clear" w:color="auto" w:fill="auto"/>
            <w:vAlign w:val="center"/>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2,28%</w:t>
            </w:r>
          </w:p>
        </w:tc>
        <w:tc>
          <w:tcPr>
            <w:tcW w:w="341" w:type="dxa"/>
            <w:vMerge/>
            <w:tcBorders>
              <w:top w:val="single" w:sz="4" w:space="0" w:color="auto"/>
              <w:left w:val="single" w:sz="4" w:space="0" w:color="auto"/>
            </w:tcBorders>
          </w:tcPr>
          <w:p w:rsidR="006849B8" w:rsidRPr="0020563C" w:rsidRDefault="006849B8" w:rsidP="006849B8">
            <w:pPr>
              <w:pStyle w:val="ConsPlusNormal"/>
              <w:jc w:val="center"/>
            </w:pPr>
          </w:p>
        </w:tc>
      </w:tr>
      <w:tr w:rsidR="006849B8" w:rsidTr="00985969">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6849B8" w:rsidRDefault="006849B8" w:rsidP="006849B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849B8" w:rsidRPr="00900135" w:rsidRDefault="006849B8" w:rsidP="006849B8">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5,55%</w:t>
            </w:r>
          </w:p>
        </w:tc>
        <w:tc>
          <w:tcPr>
            <w:tcW w:w="1928" w:type="dxa"/>
            <w:gridSpan w:val="2"/>
            <w:tcBorders>
              <w:top w:val="single" w:sz="4" w:space="0" w:color="auto"/>
              <w:left w:val="nil"/>
              <w:bottom w:val="single" w:sz="4" w:space="0" w:color="auto"/>
              <w:right w:val="nil"/>
            </w:tcBorders>
            <w:shd w:val="clear" w:color="auto" w:fill="auto"/>
            <w:vAlign w:val="center"/>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3,57%</w:t>
            </w:r>
          </w:p>
        </w:tc>
        <w:tc>
          <w:tcPr>
            <w:tcW w:w="341" w:type="dxa"/>
            <w:vMerge/>
            <w:tcBorders>
              <w:top w:val="single" w:sz="4" w:space="0" w:color="auto"/>
              <w:left w:val="single" w:sz="4" w:space="0" w:color="auto"/>
            </w:tcBorders>
          </w:tcPr>
          <w:p w:rsidR="006849B8" w:rsidRDefault="006849B8" w:rsidP="006849B8">
            <w:pPr>
              <w:pStyle w:val="ConsPlusNormal"/>
            </w:pPr>
          </w:p>
        </w:tc>
        <w:bookmarkStart w:id="0" w:name="_GoBack"/>
        <w:bookmarkEnd w:id="0"/>
      </w:tr>
      <w:tr w:rsidR="006849B8" w:rsidTr="00985969">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6849B8" w:rsidRDefault="006849B8" w:rsidP="006849B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849B8" w:rsidRPr="00900135" w:rsidRDefault="006849B8" w:rsidP="006849B8">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11,54%</w:t>
            </w:r>
          </w:p>
        </w:tc>
        <w:tc>
          <w:tcPr>
            <w:tcW w:w="1928" w:type="dxa"/>
            <w:gridSpan w:val="2"/>
            <w:tcBorders>
              <w:top w:val="single" w:sz="4" w:space="0" w:color="auto"/>
              <w:left w:val="nil"/>
              <w:bottom w:val="single" w:sz="4" w:space="0" w:color="auto"/>
              <w:right w:val="nil"/>
            </w:tcBorders>
            <w:shd w:val="clear" w:color="auto" w:fill="auto"/>
            <w:vAlign w:val="center"/>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7,59%</w:t>
            </w:r>
          </w:p>
        </w:tc>
        <w:tc>
          <w:tcPr>
            <w:tcW w:w="341" w:type="dxa"/>
            <w:vMerge/>
            <w:tcBorders>
              <w:top w:val="single" w:sz="4" w:space="0" w:color="auto"/>
              <w:left w:val="single" w:sz="4" w:space="0" w:color="auto"/>
            </w:tcBorders>
          </w:tcPr>
          <w:p w:rsidR="006849B8" w:rsidRDefault="006849B8" w:rsidP="006849B8">
            <w:pPr>
              <w:pStyle w:val="ConsPlusNormal"/>
            </w:pPr>
          </w:p>
        </w:tc>
      </w:tr>
      <w:tr w:rsidR="006849B8" w:rsidTr="00985969">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6849B8" w:rsidRDefault="006849B8" w:rsidP="006849B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849B8" w:rsidRPr="00900135" w:rsidRDefault="006849B8" w:rsidP="006849B8">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24,94%</w:t>
            </w:r>
          </w:p>
        </w:tc>
        <w:tc>
          <w:tcPr>
            <w:tcW w:w="1928" w:type="dxa"/>
            <w:gridSpan w:val="2"/>
            <w:tcBorders>
              <w:top w:val="single" w:sz="4" w:space="0" w:color="auto"/>
              <w:left w:val="nil"/>
              <w:bottom w:val="single" w:sz="4" w:space="0" w:color="auto"/>
              <w:right w:val="nil"/>
            </w:tcBorders>
            <w:shd w:val="clear" w:color="auto" w:fill="auto"/>
            <w:vAlign w:val="center"/>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16,31%</w:t>
            </w:r>
          </w:p>
        </w:tc>
        <w:tc>
          <w:tcPr>
            <w:tcW w:w="341" w:type="dxa"/>
            <w:vMerge/>
            <w:tcBorders>
              <w:top w:val="single" w:sz="4" w:space="0" w:color="auto"/>
              <w:left w:val="single" w:sz="4" w:space="0" w:color="auto"/>
            </w:tcBorders>
          </w:tcPr>
          <w:p w:rsidR="006849B8" w:rsidRDefault="006849B8" w:rsidP="006849B8">
            <w:pPr>
              <w:pStyle w:val="ConsPlusNormal"/>
            </w:pPr>
          </w:p>
        </w:tc>
      </w:tr>
      <w:tr w:rsidR="006849B8" w:rsidRPr="00EA3F32" w:rsidTr="00985969">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6849B8" w:rsidRDefault="006849B8" w:rsidP="006849B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849B8" w:rsidRPr="00900135" w:rsidRDefault="006849B8" w:rsidP="006849B8">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61,67%</w:t>
            </w:r>
          </w:p>
        </w:tc>
        <w:tc>
          <w:tcPr>
            <w:tcW w:w="1928" w:type="dxa"/>
            <w:gridSpan w:val="2"/>
            <w:tcBorders>
              <w:top w:val="single" w:sz="4" w:space="0" w:color="auto"/>
              <w:left w:val="nil"/>
              <w:bottom w:val="single" w:sz="4" w:space="0" w:color="auto"/>
              <w:right w:val="nil"/>
            </w:tcBorders>
            <w:shd w:val="clear" w:color="auto" w:fill="auto"/>
            <w:vAlign w:val="center"/>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31,84%</w:t>
            </w:r>
          </w:p>
        </w:tc>
        <w:tc>
          <w:tcPr>
            <w:tcW w:w="341" w:type="dxa"/>
            <w:vMerge/>
            <w:tcBorders>
              <w:top w:val="single" w:sz="4" w:space="0" w:color="auto"/>
              <w:left w:val="single" w:sz="4" w:space="0" w:color="auto"/>
            </w:tcBorders>
          </w:tcPr>
          <w:p w:rsidR="006849B8" w:rsidRDefault="006849B8" w:rsidP="006849B8">
            <w:pPr>
              <w:pStyle w:val="ConsPlusNormal"/>
            </w:pPr>
          </w:p>
        </w:tc>
      </w:tr>
      <w:tr w:rsidR="006849B8" w:rsidTr="00985969">
        <w:trPr>
          <w:gridAfter w:val="4"/>
          <w:wAfter w:w="1364" w:type="dxa"/>
          <w:jc w:val="center"/>
        </w:trPr>
        <w:tc>
          <w:tcPr>
            <w:tcW w:w="4395" w:type="dxa"/>
            <w:gridSpan w:val="4"/>
            <w:tcBorders>
              <w:top w:val="single" w:sz="4" w:space="0" w:color="auto"/>
              <w:right w:val="single" w:sz="4" w:space="0" w:color="auto"/>
            </w:tcBorders>
          </w:tcPr>
          <w:p w:rsidR="006849B8" w:rsidRDefault="006849B8" w:rsidP="006849B8">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849B8" w:rsidRPr="00900135" w:rsidRDefault="006849B8" w:rsidP="006849B8">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94,69%</w:t>
            </w:r>
          </w:p>
        </w:tc>
        <w:tc>
          <w:tcPr>
            <w:tcW w:w="1928" w:type="dxa"/>
            <w:gridSpan w:val="2"/>
            <w:tcBorders>
              <w:top w:val="single" w:sz="4" w:space="0" w:color="auto"/>
              <w:left w:val="nil"/>
              <w:bottom w:val="single" w:sz="4" w:space="0" w:color="auto"/>
              <w:right w:val="nil"/>
            </w:tcBorders>
            <w:shd w:val="clear" w:color="auto" w:fill="auto"/>
            <w:vAlign w:val="center"/>
          </w:tcPr>
          <w:p w:rsidR="006849B8" w:rsidRPr="006849B8" w:rsidRDefault="006849B8" w:rsidP="006849B8">
            <w:pPr>
              <w:jc w:val="center"/>
              <w:rPr>
                <w:rFonts w:ascii="Times New Roman" w:hAnsi="Times New Roman"/>
                <w:color w:val="000000"/>
                <w:sz w:val="24"/>
                <w:szCs w:val="24"/>
              </w:rPr>
            </w:pPr>
            <w:r w:rsidRPr="006849B8">
              <w:rPr>
                <w:rFonts w:ascii="Times New Roman" w:hAnsi="Times New Roman"/>
                <w:color w:val="000000"/>
                <w:sz w:val="24"/>
                <w:szCs w:val="24"/>
              </w:rPr>
              <w:t>52,04%</w:t>
            </w:r>
          </w:p>
        </w:tc>
        <w:tc>
          <w:tcPr>
            <w:tcW w:w="341" w:type="dxa"/>
            <w:vMerge/>
            <w:tcBorders>
              <w:top w:val="single" w:sz="4" w:space="0" w:color="auto"/>
              <w:left w:val="single" w:sz="4" w:space="0" w:color="auto"/>
            </w:tcBorders>
          </w:tcPr>
          <w:p w:rsidR="006849B8" w:rsidRDefault="006849B8" w:rsidP="006849B8">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625CD5">
              <w:rPr>
                <w:b/>
              </w:rPr>
              <w:t> 252 347,91</w:t>
            </w:r>
            <w:r w:rsidR="00B27004">
              <w:rPr>
                <w:b/>
              </w:rPr>
              <w:t xml:space="preserve"> руб</w:t>
            </w:r>
            <w:r w:rsidR="00155178">
              <w:rPr>
                <w:b/>
              </w:rPr>
              <w:t>.</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625CD5">
              <w:rPr>
                <w:b/>
              </w:rPr>
              <w:t>125 234 790,55</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w:t>
            </w:r>
            <w:r w:rsidRPr="002217B5">
              <w:lastRenderedPageBreak/>
              <w:t>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получить на сайте </w:t>
            </w:r>
            <w:hyperlink w:history="1">
              <w:r w:rsidRPr="0070233C">
                <w:t>www.progress-</w:t>
              </w:r>
              <w:r w:rsidRPr="0070233C">
                <w:lastRenderedPageBreak/>
                <w:t>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926B1C">
        <w:t>твуют данные инфляции за июнь</w:t>
      </w:r>
      <w:r>
        <w:t xml:space="preserve"> 2024</w:t>
      </w:r>
      <w:r w:rsidRPr="005C7547">
        <w:t xml:space="preserve"> г. раскрытые Росстатом (. https://rosstat.gov.ru/), для расче</w:t>
      </w:r>
      <w:r>
        <w:t>т</w:t>
      </w:r>
      <w:r w:rsidR="00926B1C">
        <w:t>а использованы данные за май</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548E9"/>
    <w:rsid w:val="00264BB8"/>
    <w:rsid w:val="00266E4D"/>
    <w:rsid w:val="002737B6"/>
    <w:rsid w:val="002965FD"/>
    <w:rsid w:val="002A0A29"/>
    <w:rsid w:val="002A169E"/>
    <w:rsid w:val="002B15E5"/>
    <w:rsid w:val="002E3C7C"/>
    <w:rsid w:val="002F3318"/>
    <w:rsid w:val="002F4B3A"/>
    <w:rsid w:val="002F726A"/>
    <w:rsid w:val="003069B1"/>
    <w:rsid w:val="00340A2A"/>
    <w:rsid w:val="003567F6"/>
    <w:rsid w:val="0037499D"/>
    <w:rsid w:val="003D7ED1"/>
    <w:rsid w:val="003F3864"/>
    <w:rsid w:val="003F6A76"/>
    <w:rsid w:val="00404DED"/>
    <w:rsid w:val="00421516"/>
    <w:rsid w:val="00455942"/>
    <w:rsid w:val="0046422B"/>
    <w:rsid w:val="004A2B58"/>
    <w:rsid w:val="004D2E7E"/>
    <w:rsid w:val="004D742E"/>
    <w:rsid w:val="004E3EE7"/>
    <w:rsid w:val="004E6ACB"/>
    <w:rsid w:val="004E6B42"/>
    <w:rsid w:val="004F1581"/>
    <w:rsid w:val="00527B62"/>
    <w:rsid w:val="00531663"/>
    <w:rsid w:val="00556974"/>
    <w:rsid w:val="005600F2"/>
    <w:rsid w:val="00585F2C"/>
    <w:rsid w:val="00596866"/>
    <w:rsid w:val="005A65B1"/>
    <w:rsid w:val="005C7547"/>
    <w:rsid w:val="005D329B"/>
    <w:rsid w:val="005F2A9E"/>
    <w:rsid w:val="00603612"/>
    <w:rsid w:val="00613964"/>
    <w:rsid w:val="0061424D"/>
    <w:rsid w:val="00625CD5"/>
    <w:rsid w:val="0064080E"/>
    <w:rsid w:val="00672F92"/>
    <w:rsid w:val="00677124"/>
    <w:rsid w:val="006820EC"/>
    <w:rsid w:val="006849B8"/>
    <w:rsid w:val="006852D6"/>
    <w:rsid w:val="006928FB"/>
    <w:rsid w:val="00696ADF"/>
    <w:rsid w:val="006B128C"/>
    <w:rsid w:val="006C04C4"/>
    <w:rsid w:val="006D16C1"/>
    <w:rsid w:val="006E1D25"/>
    <w:rsid w:val="006E3F42"/>
    <w:rsid w:val="006E616B"/>
    <w:rsid w:val="0070233C"/>
    <w:rsid w:val="00722EAE"/>
    <w:rsid w:val="007423AA"/>
    <w:rsid w:val="00746D0D"/>
    <w:rsid w:val="00747F96"/>
    <w:rsid w:val="00760764"/>
    <w:rsid w:val="0076543E"/>
    <w:rsid w:val="00767183"/>
    <w:rsid w:val="0077111E"/>
    <w:rsid w:val="0078355F"/>
    <w:rsid w:val="007B3342"/>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73573"/>
    <w:rsid w:val="008A56B6"/>
    <w:rsid w:val="008B3B06"/>
    <w:rsid w:val="008B753E"/>
    <w:rsid w:val="008D774D"/>
    <w:rsid w:val="00900135"/>
    <w:rsid w:val="00901BB8"/>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CEC"/>
    <w:rsid w:val="0098476A"/>
    <w:rsid w:val="0099010F"/>
    <w:rsid w:val="00991B80"/>
    <w:rsid w:val="009C266F"/>
    <w:rsid w:val="009C5021"/>
    <w:rsid w:val="009D6198"/>
    <w:rsid w:val="009E392A"/>
    <w:rsid w:val="009F1983"/>
    <w:rsid w:val="00A03647"/>
    <w:rsid w:val="00A12670"/>
    <w:rsid w:val="00A13034"/>
    <w:rsid w:val="00A315EE"/>
    <w:rsid w:val="00A31ECC"/>
    <w:rsid w:val="00A37FDE"/>
    <w:rsid w:val="00A451DF"/>
    <w:rsid w:val="00A62DC6"/>
    <w:rsid w:val="00A85E3A"/>
    <w:rsid w:val="00AA585D"/>
    <w:rsid w:val="00AE67DD"/>
    <w:rsid w:val="00B1019D"/>
    <w:rsid w:val="00B16DF1"/>
    <w:rsid w:val="00B27004"/>
    <w:rsid w:val="00B32C38"/>
    <w:rsid w:val="00B35C02"/>
    <w:rsid w:val="00B527B0"/>
    <w:rsid w:val="00B542A1"/>
    <w:rsid w:val="00B56C9A"/>
    <w:rsid w:val="00B71835"/>
    <w:rsid w:val="00B734B9"/>
    <w:rsid w:val="00B8160D"/>
    <w:rsid w:val="00B837D2"/>
    <w:rsid w:val="00BC531D"/>
    <w:rsid w:val="00BE2A5E"/>
    <w:rsid w:val="00C07FA3"/>
    <w:rsid w:val="00C16ECA"/>
    <w:rsid w:val="00C17F28"/>
    <w:rsid w:val="00C214B7"/>
    <w:rsid w:val="00C2479D"/>
    <w:rsid w:val="00C57FF4"/>
    <w:rsid w:val="00C70E40"/>
    <w:rsid w:val="00C742B5"/>
    <w:rsid w:val="00C8278F"/>
    <w:rsid w:val="00C846F4"/>
    <w:rsid w:val="00CB1C52"/>
    <w:rsid w:val="00CC3978"/>
    <w:rsid w:val="00CC596C"/>
    <w:rsid w:val="00CE1F59"/>
    <w:rsid w:val="00CE37D7"/>
    <w:rsid w:val="00D12FB4"/>
    <w:rsid w:val="00D2392E"/>
    <w:rsid w:val="00D444F6"/>
    <w:rsid w:val="00D524E8"/>
    <w:rsid w:val="00D538FC"/>
    <w:rsid w:val="00D555F6"/>
    <w:rsid w:val="00D62BFE"/>
    <w:rsid w:val="00D66EBC"/>
    <w:rsid w:val="00D77C72"/>
    <w:rsid w:val="00D916A5"/>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51385"/>
    <w:rsid w:val="00F513D5"/>
    <w:rsid w:val="00F80705"/>
    <w:rsid w:val="00FB4B61"/>
    <w:rsid w:val="00FC5776"/>
    <w:rsid w:val="00FE2B9D"/>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80;&#1102;&#1085;&#1100;\&#1044;&#1086;&#1093;&#1086;&#1076;&#1085;&#1086;&#1089;&#1090;&#1100;%2030.06.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7656-4467-A59B-1AEBCCF01685}"/>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584D-7C74-4F52-876B-9B83C19B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5</Pages>
  <Words>966</Words>
  <Characters>5510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104</cp:revision>
  <cp:lastPrinted>2022-10-11T08:50:00Z</cp:lastPrinted>
  <dcterms:created xsi:type="dcterms:W3CDTF">2023-07-10T07:30:00Z</dcterms:created>
  <dcterms:modified xsi:type="dcterms:W3CDTF">2026-06-17T09:17:00Z</dcterms:modified>
</cp:coreProperties>
</file>