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A30EA2">
              <w:rPr>
                <w:b/>
                <w:color w:val="000000" w:themeColor="text1"/>
              </w:rPr>
              <w:t>30.0</w:t>
            </w:r>
            <w:r w:rsidR="00A30EA2" w:rsidRPr="00A6577D">
              <w:rPr>
                <w:b/>
                <w:color w:val="000000" w:themeColor="text1"/>
              </w:rPr>
              <w:t>5</w:t>
            </w:r>
            <w:r w:rsidR="00C06D00">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6D3347">
              <w:t>47</w:t>
            </w:r>
            <w:r w:rsidR="00264BB8">
              <w:t xml:space="preserve"> объект</w:t>
            </w:r>
            <w:r w:rsidR="004C4AD6">
              <w:t>а</w:t>
            </w:r>
            <w:r w:rsidR="00264BB8">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BD3C94" w:rsidP="0017130E">
            <w:pPr>
              <w:pStyle w:val="ConsPlusNormal"/>
              <w:jc w:val="center"/>
            </w:pPr>
            <w:r>
              <w:t>91,82</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BD3C94" w:rsidP="00FE56D7">
            <w:pPr>
              <w:pStyle w:val="ConsPlusNormal"/>
              <w:jc w:val="center"/>
            </w:pPr>
            <w:r>
              <w:t>3,28</w:t>
            </w:r>
            <w:r w:rsidR="00FE56D7">
              <w:t>%</w:t>
            </w:r>
          </w:p>
        </w:tc>
        <w:tc>
          <w:tcPr>
            <w:tcW w:w="341" w:type="dxa"/>
            <w:vMerge/>
            <w:tcBorders>
              <w:bottom w:val="single" w:sz="4" w:space="0" w:color="auto"/>
            </w:tcBorders>
          </w:tcPr>
          <w:p w:rsidR="00FE56D7" w:rsidRDefault="00FE56D7" w:rsidP="00FE56D7">
            <w:pPr>
              <w:pStyle w:val="ConsPlusNormal"/>
            </w:pPr>
          </w:p>
        </w:tc>
      </w:tr>
      <w:tr w:rsidR="00A2751D" w:rsidTr="00A2751D">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A2751D" w:rsidRDefault="00BD3C94" w:rsidP="00A2751D">
            <w:pPr>
              <w:pStyle w:val="ConsPlusNormal"/>
              <w:jc w:val="center"/>
            </w:pPr>
            <w:r>
              <w:t>3</w:t>
            </w:r>
            <w:r>
              <w:rPr>
                <w:lang w:val="en-US"/>
              </w:rPr>
              <w:t>,</w:t>
            </w:r>
            <w:r>
              <w:t>49</w:t>
            </w:r>
            <w:r w:rsidR="00A2751D">
              <w:t>%</w:t>
            </w:r>
          </w:p>
        </w:tc>
        <w:tc>
          <w:tcPr>
            <w:tcW w:w="341" w:type="dxa"/>
            <w:vMerge/>
            <w:tcBorders>
              <w:bottom w:val="single" w:sz="4" w:space="0" w:color="auto"/>
            </w:tcBorders>
          </w:tcPr>
          <w:p w:rsidR="00A2751D" w:rsidRDefault="00A2751D" w:rsidP="00A2751D">
            <w:pPr>
              <w:pStyle w:val="ConsPlusNormal"/>
            </w:pPr>
          </w:p>
        </w:tc>
      </w:tr>
      <w:tr w:rsidR="00A2751D" w:rsidTr="0000443B">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140E33" w:rsidRDefault="00140E33" w:rsidP="00140E33">
            <w:pPr>
              <w:pStyle w:val="ConsPlusNormal"/>
            </w:pPr>
            <w:r>
              <w:t>ООО «Газпром межрегионгаз Москва»</w:t>
            </w:r>
          </w:p>
          <w:p w:rsidR="00A2751D" w:rsidRDefault="00140E33" w:rsidP="00140E33">
            <w:pPr>
              <w:pStyle w:val="ConsPlusNormal"/>
            </w:pPr>
            <w:r>
              <w:t>(ИНН</w:t>
            </w:r>
            <w:r w:rsidRPr="006D3347">
              <w:t>:5009033419</w:t>
            </w:r>
            <w:r>
              <w:t>)</w:t>
            </w:r>
          </w:p>
        </w:tc>
        <w:tc>
          <w:tcPr>
            <w:tcW w:w="1134" w:type="dxa"/>
            <w:tcBorders>
              <w:top w:val="single" w:sz="4" w:space="0" w:color="auto"/>
              <w:left w:val="single" w:sz="4" w:space="0" w:color="auto"/>
              <w:bottom w:val="single" w:sz="4" w:space="0" w:color="auto"/>
              <w:right w:val="single" w:sz="4" w:space="0" w:color="auto"/>
            </w:tcBorders>
          </w:tcPr>
          <w:p w:rsidR="00A2751D" w:rsidRDefault="00BD3C94" w:rsidP="00A2751D">
            <w:pPr>
              <w:pStyle w:val="ConsPlusNormal"/>
              <w:jc w:val="center"/>
            </w:pPr>
            <w:r>
              <w:t>0,22</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7423AA">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140E33" w:rsidRDefault="00140E33" w:rsidP="00140E33">
            <w:pPr>
              <w:pStyle w:val="ConsPlusNormal"/>
            </w:pPr>
            <w:r>
              <w:t>ООО «Смарт Систем Сервис»</w:t>
            </w:r>
          </w:p>
          <w:p w:rsidR="001E57B2" w:rsidRDefault="00140E33" w:rsidP="00140E33">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A2751D" w:rsidRDefault="00BD3C94" w:rsidP="00A2751D">
            <w:pPr>
              <w:pStyle w:val="ConsPlusNormal"/>
              <w:jc w:val="center"/>
            </w:pPr>
            <w:r>
              <w:t>0,20</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A6577D">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A6577D" w:rsidP="00A2751D">
            <w:pPr>
              <w:pStyle w:val="ConsPlusNormal"/>
              <w:jc w:val="center"/>
              <w:rPr>
                <w:lang w:val="en-US"/>
              </w:rPr>
            </w:pPr>
            <w:r>
              <w:rPr>
                <w:noProof/>
              </w:rPr>
              <w:drawing>
                <wp:inline distT="0" distB="0" distL="0" distR="0" wp14:anchorId="11E9114C" wp14:editId="35495A1D">
                  <wp:extent cx="2653665" cy="274447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341" w:type="dxa"/>
            <w:vMerge/>
            <w:tcBorders>
              <w:top w:val="single" w:sz="4" w:space="0" w:color="auto"/>
              <w:left w:val="single" w:sz="4" w:space="0" w:color="auto"/>
            </w:tcBorders>
          </w:tcPr>
          <w:p w:rsidR="00A2751D" w:rsidRPr="0020563C" w:rsidRDefault="00A2751D" w:rsidP="00A2751D">
            <w:pPr>
              <w:pStyle w:val="ConsPlusNormal"/>
              <w:jc w:val="center"/>
            </w:pPr>
          </w:p>
        </w:tc>
      </w:tr>
      <w:tr w:rsidR="00A6577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6577D" w:rsidRDefault="00A6577D" w:rsidP="00A6577D">
            <w:pPr>
              <w:pStyle w:val="ConsPlusNormal"/>
              <w:jc w:val="center"/>
            </w:pPr>
            <w:bookmarkStart w:id="0" w:name="_GoBack" w:colFirst="3" w:colLast="3"/>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6577D" w:rsidRPr="00900135" w:rsidRDefault="00A6577D" w:rsidP="00A6577D">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6577D" w:rsidRDefault="00A6577D" w:rsidP="00A6577D">
            <w:pPr>
              <w:jc w:val="right"/>
              <w:rPr>
                <w:rFonts w:ascii="Calibri" w:eastAsia="Times New Roman" w:hAnsi="Calibri" w:cs="Calibri"/>
                <w:color w:val="000000"/>
              </w:rPr>
            </w:pPr>
            <w:r>
              <w:rPr>
                <w:rFonts w:ascii="Calibri" w:hAnsi="Calibri" w:cs="Calibri"/>
                <w:color w:val="000000"/>
              </w:rPr>
              <w:t>1,32%</w:t>
            </w:r>
          </w:p>
        </w:tc>
        <w:tc>
          <w:tcPr>
            <w:tcW w:w="1928" w:type="dxa"/>
            <w:gridSpan w:val="2"/>
            <w:tcBorders>
              <w:top w:val="single" w:sz="4" w:space="0" w:color="auto"/>
              <w:left w:val="nil"/>
              <w:bottom w:val="single" w:sz="4" w:space="0" w:color="auto"/>
              <w:right w:val="nil"/>
            </w:tcBorders>
            <w:shd w:val="clear" w:color="auto" w:fill="auto"/>
            <w:vAlign w:val="center"/>
          </w:tcPr>
          <w:p w:rsidR="00A6577D" w:rsidRDefault="00A6577D" w:rsidP="00A6577D">
            <w:pPr>
              <w:jc w:val="center"/>
              <w:rPr>
                <w:rFonts w:ascii="Calibri" w:eastAsia="Times New Roman" w:hAnsi="Calibri" w:cs="Calibri"/>
                <w:color w:val="000000"/>
              </w:rPr>
            </w:pPr>
            <w:r>
              <w:rPr>
                <w:rFonts w:ascii="Calibri" w:hAnsi="Calibri" w:cs="Calibri"/>
                <w:color w:val="000000"/>
              </w:rPr>
              <w:t>0,40%</w:t>
            </w:r>
          </w:p>
        </w:tc>
        <w:tc>
          <w:tcPr>
            <w:tcW w:w="341" w:type="dxa"/>
            <w:vMerge/>
            <w:tcBorders>
              <w:top w:val="single" w:sz="4" w:space="0" w:color="auto"/>
              <w:left w:val="single" w:sz="4" w:space="0" w:color="auto"/>
            </w:tcBorders>
          </w:tcPr>
          <w:p w:rsidR="00A6577D" w:rsidRPr="0020563C" w:rsidRDefault="00A6577D" w:rsidP="00A6577D">
            <w:pPr>
              <w:pStyle w:val="ConsPlusNormal"/>
              <w:jc w:val="center"/>
            </w:pPr>
          </w:p>
        </w:tc>
      </w:tr>
      <w:tr w:rsidR="00A6577D"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A6577D" w:rsidRDefault="00A6577D" w:rsidP="00A6577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6577D" w:rsidRPr="00900135" w:rsidRDefault="00A6577D" w:rsidP="00A6577D">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6577D" w:rsidRDefault="00A6577D" w:rsidP="00A6577D">
            <w:pPr>
              <w:jc w:val="right"/>
              <w:rPr>
                <w:rFonts w:ascii="Calibri" w:hAnsi="Calibri" w:cs="Calibri"/>
                <w:color w:val="000000"/>
              </w:rPr>
            </w:pPr>
            <w:r>
              <w:rPr>
                <w:rFonts w:ascii="Calibri" w:hAnsi="Calibri" w:cs="Calibri"/>
                <w:color w:val="000000"/>
              </w:rPr>
              <w:t>139,76%</w:t>
            </w:r>
          </w:p>
        </w:tc>
        <w:tc>
          <w:tcPr>
            <w:tcW w:w="1928" w:type="dxa"/>
            <w:gridSpan w:val="2"/>
            <w:tcBorders>
              <w:top w:val="single" w:sz="4" w:space="0" w:color="auto"/>
              <w:left w:val="nil"/>
              <w:bottom w:val="single" w:sz="4" w:space="0" w:color="auto"/>
              <w:right w:val="nil"/>
            </w:tcBorders>
            <w:shd w:val="clear" w:color="auto" w:fill="auto"/>
            <w:vAlign w:val="center"/>
          </w:tcPr>
          <w:p w:rsidR="00A6577D" w:rsidRDefault="00A6577D" w:rsidP="00A6577D">
            <w:pPr>
              <w:jc w:val="center"/>
              <w:rPr>
                <w:rFonts w:ascii="Calibri" w:hAnsi="Calibri" w:cs="Calibri"/>
                <w:color w:val="000000"/>
              </w:rPr>
            </w:pPr>
            <w:r>
              <w:rPr>
                <w:rFonts w:ascii="Calibri" w:hAnsi="Calibri" w:cs="Calibri"/>
                <w:color w:val="000000"/>
              </w:rPr>
              <w:t>1,45%</w:t>
            </w:r>
          </w:p>
        </w:tc>
        <w:tc>
          <w:tcPr>
            <w:tcW w:w="341" w:type="dxa"/>
            <w:vMerge/>
            <w:tcBorders>
              <w:top w:val="single" w:sz="4" w:space="0" w:color="auto"/>
              <w:left w:val="single" w:sz="4" w:space="0" w:color="auto"/>
            </w:tcBorders>
          </w:tcPr>
          <w:p w:rsidR="00A6577D" w:rsidRDefault="00A6577D" w:rsidP="00A6577D">
            <w:pPr>
              <w:pStyle w:val="ConsPlusNormal"/>
            </w:pPr>
          </w:p>
        </w:tc>
      </w:tr>
      <w:tr w:rsidR="00A6577D"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A6577D" w:rsidRDefault="00A6577D" w:rsidP="00A6577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6577D" w:rsidRPr="00900135" w:rsidRDefault="00A6577D" w:rsidP="00A6577D">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6577D" w:rsidRDefault="00A6577D" w:rsidP="00A6577D">
            <w:pPr>
              <w:jc w:val="right"/>
              <w:rPr>
                <w:rFonts w:ascii="Calibri" w:hAnsi="Calibri" w:cs="Calibri"/>
                <w:color w:val="000000"/>
              </w:rPr>
            </w:pPr>
            <w:r>
              <w:rPr>
                <w:rFonts w:ascii="Calibri" w:hAnsi="Calibri" w:cs="Calibri"/>
                <w:color w:val="000000"/>
              </w:rPr>
              <w:t>154,30%</w:t>
            </w:r>
          </w:p>
        </w:tc>
        <w:tc>
          <w:tcPr>
            <w:tcW w:w="1928" w:type="dxa"/>
            <w:gridSpan w:val="2"/>
            <w:tcBorders>
              <w:top w:val="single" w:sz="4" w:space="0" w:color="auto"/>
              <w:left w:val="nil"/>
              <w:bottom w:val="single" w:sz="4" w:space="0" w:color="auto"/>
              <w:right w:val="nil"/>
            </w:tcBorders>
            <w:shd w:val="clear" w:color="auto" w:fill="auto"/>
            <w:vAlign w:val="center"/>
          </w:tcPr>
          <w:p w:rsidR="00A6577D" w:rsidRDefault="00A6577D" w:rsidP="00A6577D">
            <w:pPr>
              <w:jc w:val="center"/>
              <w:rPr>
                <w:rFonts w:ascii="Calibri" w:hAnsi="Calibri" w:cs="Calibri"/>
                <w:color w:val="000000"/>
              </w:rPr>
            </w:pPr>
            <w:r>
              <w:rPr>
                <w:rFonts w:ascii="Calibri" w:hAnsi="Calibri" w:cs="Calibri"/>
                <w:color w:val="000000"/>
              </w:rPr>
              <w:t>4,89%</w:t>
            </w:r>
          </w:p>
        </w:tc>
        <w:tc>
          <w:tcPr>
            <w:tcW w:w="341" w:type="dxa"/>
            <w:vMerge/>
            <w:tcBorders>
              <w:top w:val="single" w:sz="4" w:space="0" w:color="auto"/>
              <w:left w:val="single" w:sz="4" w:space="0" w:color="auto"/>
            </w:tcBorders>
          </w:tcPr>
          <w:p w:rsidR="00A6577D" w:rsidRDefault="00A6577D" w:rsidP="00A6577D">
            <w:pPr>
              <w:pStyle w:val="ConsPlusNormal"/>
            </w:pPr>
          </w:p>
        </w:tc>
      </w:tr>
      <w:tr w:rsidR="00A6577D"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A6577D" w:rsidRDefault="00A6577D" w:rsidP="00A6577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6577D" w:rsidRPr="00900135" w:rsidRDefault="00A6577D" w:rsidP="00A6577D">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6577D" w:rsidRDefault="00A6577D" w:rsidP="00A6577D">
            <w:pPr>
              <w:jc w:val="right"/>
              <w:rPr>
                <w:rFonts w:ascii="Calibri" w:hAnsi="Calibri" w:cs="Calibri"/>
                <w:color w:val="000000"/>
              </w:rPr>
            </w:pPr>
            <w:r>
              <w:rPr>
                <w:rFonts w:ascii="Calibri" w:hAnsi="Calibri" w:cs="Calibri"/>
                <w:color w:val="000000"/>
              </w:rPr>
              <w:t>162,07%</w:t>
            </w:r>
          </w:p>
        </w:tc>
        <w:tc>
          <w:tcPr>
            <w:tcW w:w="1928" w:type="dxa"/>
            <w:gridSpan w:val="2"/>
            <w:tcBorders>
              <w:top w:val="single" w:sz="4" w:space="0" w:color="auto"/>
              <w:left w:val="nil"/>
              <w:bottom w:val="single" w:sz="4" w:space="0" w:color="auto"/>
              <w:right w:val="nil"/>
            </w:tcBorders>
            <w:shd w:val="clear" w:color="auto" w:fill="auto"/>
            <w:vAlign w:val="center"/>
          </w:tcPr>
          <w:p w:rsidR="00A6577D" w:rsidRDefault="00A6577D" w:rsidP="00A6577D">
            <w:pPr>
              <w:jc w:val="center"/>
              <w:rPr>
                <w:rFonts w:ascii="Calibri" w:hAnsi="Calibri" w:cs="Calibri"/>
                <w:color w:val="000000"/>
              </w:rPr>
            </w:pPr>
            <w:r>
              <w:rPr>
                <w:rFonts w:ascii="Calibri" w:hAnsi="Calibri" w:cs="Calibri"/>
                <w:color w:val="000000"/>
              </w:rPr>
              <w:t>9,82%</w:t>
            </w:r>
          </w:p>
        </w:tc>
        <w:tc>
          <w:tcPr>
            <w:tcW w:w="341" w:type="dxa"/>
            <w:vMerge/>
            <w:tcBorders>
              <w:top w:val="single" w:sz="4" w:space="0" w:color="auto"/>
              <w:left w:val="single" w:sz="4" w:space="0" w:color="auto"/>
            </w:tcBorders>
          </w:tcPr>
          <w:p w:rsidR="00A6577D" w:rsidRDefault="00A6577D" w:rsidP="00A6577D">
            <w:pPr>
              <w:pStyle w:val="ConsPlusNormal"/>
            </w:pPr>
          </w:p>
        </w:tc>
      </w:tr>
      <w:tr w:rsidR="00A6577D"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A6577D" w:rsidRDefault="00A6577D" w:rsidP="00A6577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6577D" w:rsidRPr="00900135" w:rsidRDefault="00A6577D" w:rsidP="00A6577D">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6577D" w:rsidRDefault="00A6577D" w:rsidP="00A6577D">
            <w:pPr>
              <w:jc w:val="right"/>
              <w:rPr>
                <w:rFonts w:ascii="Calibri" w:hAnsi="Calibri" w:cs="Calibri"/>
                <w:color w:val="000000"/>
              </w:rPr>
            </w:pPr>
            <w:r>
              <w:rPr>
                <w:rFonts w:ascii="Calibri" w:hAnsi="Calibri" w:cs="Calibri"/>
                <w:color w:val="000000"/>
              </w:rPr>
              <w:t>188,67%</w:t>
            </w:r>
          </w:p>
        </w:tc>
        <w:tc>
          <w:tcPr>
            <w:tcW w:w="1928" w:type="dxa"/>
            <w:gridSpan w:val="2"/>
            <w:tcBorders>
              <w:top w:val="single" w:sz="4" w:space="0" w:color="auto"/>
              <w:left w:val="nil"/>
              <w:bottom w:val="single" w:sz="4" w:space="0" w:color="auto"/>
              <w:right w:val="nil"/>
            </w:tcBorders>
            <w:shd w:val="clear" w:color="auto" w:fill="auto"/>
            <w:vAlign w:val="center"/>
          </w:tcPr>
          <w:p w:rsidR="00A6577D" w:rsidRDefault="00A6577D" w:rsidP="00A6577D">
            <w:pPr>
              <w:jc w:val="center"/>
              <w:rPr>
                <w:rFonts w:ascii="Calibri" w:hAnsi="Calibri" w:cs="Calibri"/>
                <w:color w:val="000000"/>
              </w:rPr>
            </w:pPr>
            <w:r>
              <w:rPr>
                <w:rFonts w:ascii="Calibri" w:hAnsi="Calibri" w:cs="Calibri"/>
                <w:color w:val="000000"/>
              </w:rPr>
              <w:t>21,85%</w:t>
            </w:r>
          </w:p>
        </w:tc>
        <w:tc>
          <w:tcPr>
            <w:tcW w:w="341" w:type="dxa"/>
            <w:vMerge/>
            <w:tcBorders>
              <w:top w:val="single" w:sz="4" w:space="0" w:color="auto"/>
              <w:left w:val="single" w:sz="4" w:space="0" w:color="auto"/>
            </w:tcBorders>
          </w:tcPr>
          <w:p w:rsidR="00A6577D" w:rsidRDefault="00A6577D" w:rsidP="00A6577D">
            <w:pPr>
              <w:pStyle w:val="ConsPlusNormal"/>
            </w:pPr>
          </w:p>
        </w:tc>
      </w:tr>
      <w:tr w:rsidR="00A6577D" w:rsidTr="0014147B">
        <w:trPr>
          <w:gridAfter w:val="4"/>
          <w:wAfter w:w="1364" w:type="dxa"/>
          <w:jc w:val="center"/>
        </w:trPr>
        <w:tc>
          <w:tcPr>
            <w:tcW w:w="4395" w:type="dxa"/>
            <w:gridSpan w:val="4"/>
            <w:tcBorders>
              <w:top w:val="single" w:sz="4" w:space="0" w:color="auto"/>
              <w:right w:val="single" w:sz="4" w:space="0" w:color="auto"/>
            </w:tcBorders>
          </w:tcPr>
          <w:p w:rsidR="00A6577D" w:rsidRDefault="00A6577D" w:rsidP="00A6577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6577D" w:rsidRPr="00900135" w:rsidRDefault="00A6577D" w:rsidP="00A6577D">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6577D" w:rsidRDefault="00A6577D" w:rsidP="00A6577D">
            <w:pPr>
              <w:jc w:val="right"/>
              <w:rPr>
                <w:rFonts w:ascii="Calibri" w:hAnsi="Calibri" w:cs="Calibri"/>
                <w:color w:val="000000"/>
              </w:rPr>
            </w:pPr>
            <w:r>
              <w:rPr>
                <w:rFonts w:ascii="Calibri" w:hAnsi="Calibri" w:cs="Calibri"/>
                <w:color w:val="000000"/>
              </w:rPr>
              <w:t>234,12%</w:t>
            </w:r>
          </w:p>
        </w:tc>
        <w:tc>
          <w:tcPr>
            <w:tcW w:w="1928" w:type="dxa"/>
            <w:gridSpan w:val="2"/>
            <w:tcBorders>
              <w:top w:val="single" w:sz="4" w:space="0" w:color="auto"/>
              <w:left w:val="nil"/>
              <w:bottom w:val="single" w:sz="4" w:space="0" w:color="auto"/>
              <w:right w:val="nil"/>
            </w:tcBorders>
            <w:shd w:val="clear" w:color="auto" w:fill="auto"/>
            <w:vAlign w:val="center"/>
          </w:tcPr>
          <w:p w:rsidR="00A6577D" w:rsidRDefault="00A6577D" w:rsidP="00A6577D">
            <w:pPr>
              <w:jc w:val="center"/>
              <w:rPr>
                <w:rFonts w:ascii="Calibri" w:hAnsi="Calibri" w:cs="Calibri"/>
                <w:color w:val="000000"/>
              </w:rPr>
            </w:pPr>
            <w:r>
              <w:rPr>
                <w:rFonts w:ascii="Calibri" w:hAnsi="Calibri" w:cs="Calibri"/>
                <w:color w:val="000000"/>
              </w:rPr>
              <w:t>51,18%</w:t>
            </w:r>
          </w:p>
        </w:tc>
        <w:tc>
          <w:tcPr>
            <w:tcW w:w="341" w:type="dxa"/>
            <w:vMerge/>
            <w:tcBorders>
              <w:top w:val="single" w:sz="4" w:space="0" w:color="auto"/>
              <w:left w:val="single" w:sz="4" w:space="0" w:color="auto"/>
            </w:tcBorders>
          </w:tcPr>
          <w:p w:rsidR="00A6577D" w:rsidRDefault="00A6577D" w:rsidP="00A6577D">
            <w:pPr>
              <w:pStyle w:val="ConsPlusNormal"/>
            </w:pPr>
          </w:p>
        </w:tc>
      </w:tr>
      <w:bookmarkEnd w:id="0"/>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9D5B54">
              <w:rPr>
                <w:b/>
              </w:rPr>
              <w:t>2 967 058,73</w:t>
            </w:r>
            <w:r>
              <w:rPr>
                <w:b/>
              </w:rPr>
              <w:t xml:space="preserve"> 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9D5B54">
              <w:rPr>
                <w:b/>
              </w:rPr>
              <w:t>296 705 873,22</w:t>
            </w:r>
            <w:r w:rsidRPr="00180504">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274D0F">
        <w:t>вуют данные инфляции за май</w:t>
      </w:r>
      <w:r w:rsidR="001E57B2">
        <w:t xml:space="preserve"> </w:t>
      </w:r>
      <w:r w:rsidR="008D622D">
        <w:t>2025</w:t>
      </w:r>
      <w:r w:rsidR="00CB0994">
        <w:t xml:space="preserve"> г. раскрытые Росстатом (</w:t>
      </w:r>
      <w:r w:rsidRPr="005C7547">
        <w:t>https://rosstat.gov.ru/), для расче</w:t>
      </w:r>
      <w:r>
        <w:t>т</w:t>
      </w:r>
      <w:r w:rsidR="00274D0F">
        <w:t>а использованы данные за апрель</w:t>
      </w:r>
      <w:r w:rsidR="00C10B02">
        <w:t xml:space="preserve"> 2025</w:t>
      </w:r>
      <w:r>
        <w:t xml:space="preserve"> </w:t>
      </w:r>
      <w:r w:rsidRPr="005C7547">
        <w:t>г</w:t>
      </w:r>
      <w:r>
        <w:t>.</w:t>
      </w:r>
    </w:p>
    <w:p w:rsidR="005C7547" w:rsidRPr="00A6577D" w:rsidRDefault="005C7547" w:rsidP="003567F6">
      <w:pPr>
        <w:pStyle w:val="ConsPlusNormal"/>
        <w:jc w:val="both"/>
      </w:pPr>
    </w:p>
    <w:sectPr w:rsidR="005C7547" w:rsidRPr="00A6577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A90"/>
    <w:rsid w:val="0020563C"/>
    <w:rsid w:val="00212BD4"/>
    <w:rsid w:val="00215ECE"/>
    <w:rsid w:val="00220B4F"/>
    <w:rsid w:val="002279B7"/>
    <w:rsid w:val="002548E9"/>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D7ED1"/>
    <w:rsid w:val="003F3864"/>
    <w:rsid w:val="003F4A61"/>
    <w:rsid w:val="003F6A76"/>
    <w:rsid w:val="00403126"/>
    <w:rsid w:val="00404DED"/>
    <w:rsid w:val="00421516"/>
    <w:rsid w:val="00455942"/>
    <w:rsid w:val="0046422B"/>
    <w:rsid w:val="00465834"/>
    <w:rsid w:val="00473367"/>
    <w:rsid w:val="004A15AB"/>
    <w:rsid w:val="004A2B58"/>
    <w:rsid w:val="004B0DA6"/>
    <w:rsid w:val="004C4AD6"/>
    <w:rsid w:val="004D2E03"/>
    <w:rsid w:val="004D2E7E"/>
    <w:rsid w:val="004D742E"/>
    <w:rsid w:val="004E3EE7"/>
    <w:rsid w:val="004E6ACB"/>
    <w:rsid w:val="004E6B42"/>
    <w:rsid w:val="004F1581"/>
    <w:rsid w:val="00527B62"/>
    <w:rsid w:val="00531663"/>
    <w:rsid w:val="00556974"/>
    <w:rsid w:val="005600F2"/>
    <w:rsid w:val="00572535"/>
    <w:rsid w:val="00585F2C"/>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6577D"/>
    <w:rsid w:val="00A85E3A"/>
    <w:rsid w:val="00AA317E"/>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B0994"/>
    <w:rsid w:val="00CB1C52"/>
    <w:rsid w:val="00CC3978"/>
    <w:rsid w:val="00CC596C"/>
    <w:rsid w:val="00CD10A0"/>
    <w:rsid w:val="00CE1F59"/>
    <w:rsid w:val="00CE37D7"/>
    <w:rsid w:val="00D00022"/>
    <w:rsid w:val="00D12FB4"/>
    <w:rsid w:val="00D2392E"/>
    <w:rsid w:val="00D444F6"/>
    <w:rsid w:val="00D524E8"/>
    <w:rsid w:val="00D538FC"/>
    <w:rsid w:val="00D555F6"/>
    <w:rsid w:val="00D62BFE"/>
    <w:rsid w:val="00D66EBC"/>
    <w:rsid w:val="00D768FF"/>
    <w:rsid w:val="00D77C72"/>
    <w:rsid w:val="00D8625D"/>
    <w:rsid w:val="00D87A80"/>
    <w:rsid w:val="00D916A5"/>
    <w:rsid w:val="00DB5EE0"/>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34CE5"/>
    <w:rsid w:val="00F40F2F"/>
    <w:rsid w:val="00F44B0F"/>
    <w:rsid w:val="00F51385"/>
    <w:rsid w:val="00F513D5"/>
    <w:rsid w:val="00F80705"/>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84;&#1072;&#1081;\&#1044;&#1086;&#1093;&#1086;&#1076;&#1085;&#1086;&#1089;&#1090;&#1100;%2031.05.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D5E7-43CC-AD81-8DF05B97DDE6}"/>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FAE64-04A9-46FF-80F0-A17EBE6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Pages>
  <Words>970</Words>
  <Characters>5531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60</cp:revision>
  <cp:lastPrinted>2022-10-11T08:50:00Z</cp:lastPrinted>
  <dcterms:created xsi:type="dcterms:W3CDTF">2024-08-08T11:49:00Z</dcterms:created>
  <dcterms:modified xsi:type="dcterms:W3CDTF">2026-06-15T14:25:00Z</dcterms:modified>
</cp:coreProperties>
</file>