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tblGrid>
      <w:tr w:rsidR="00696ADF" w:rsidTr="0017130E">
        <w:tc>
          <w:tcPr>
            <w:tcW w:w="9073" w:type="dxa"/>
            <w:gridSpan w:val="11"/>
          </w:tcPr>
          <w:p w:rsidR="00696ADF" w:rsidRDefault="00696ADF" w:rsidP="0017130E">
            <w:pPr>
              <w:pStyle w:val="ConsPlusNormal"/>
              <w:jc w:val="center"/>
            </w:pPr>
            <w:r>
              <w:t>Ключевой информационный документ</w:t>
            </w:r>
          </w:p>
        </w:tc>
      </w:tr>
      <w:tr w:rsidR="00696ADF" w:rsidTr="0017130E">
        <w:tc>
          <w:tcPr>
            <w:tcW w:w="9073" w:type="dxa"/>
            <w:gridSpan w:val="11"/>
          </w:tcPr>
          <w:p w:rsidR="00696ADF" w:rsidRDefault="00696ADF" w:rsidP="0017130E">
            <w:pPr>
              <w:pStyle w:val="ConsPlusNormal"/>
              <w:jc w:val="center"/>
            </w:pPr>
            <w:r>
              <w:t>о паевом инвестиционном фонде</w:t>
            </w:r>
          </w:p>
        </w:tc>
      </w:tr>
      <w:tr w:rsidR="00696ADF" w:rsidTr="0017130E">
        <w:tc>
          <w:tcPr>
            <w:tcW w:w="9073" w:type="dxa"/>
            <w:gridSpan w:val="11"/>
          </w:tcPr>
          <w:p w:rsidR="00696ADF" w:rsidRDefault="00696ADF" w:rsidP="0017130E">
            <w:pPr>
              <w:pStyle w:val="ConsPlusNormal"/>
              <w:outlineLvl w:val="0"/>
            </w:pPr>
          </w:p>
        </w:tc>
      </w:tr>
      <w:tr w:rsidR="00696ADF" w:rsidTr="0017130E">
        <w:tc>
          <w:tcPr>
            <w:tcW w:w="9073" w:type="dxa"/>
            <w:gridSpan w:val="11"/>
          </w:tcPr>
          <w:p w:rsidR="00696ADF" w:rsidRDefault="00696ADF" w:rsidP="0017130E">
            <w:pPr>
              <w:pStyle w:val="ConsPlusNormal"/>
              <w:jc w:val="both"/>
              <w:outlineLvl w:val="0"/>
            </w:pPr>
            <w:r>
              <w:t>Раздел 1. Общие сведения</w:t>
            </w:r>
          </w:p>
        </w:tc>
      </w:tr>
      <w:tr w:rsidR="00696ADF" w:rsidTr="0017130E">
        <w:tc>
          <w:tcPr>
            <w:tcW w:w="9073" w:type="dxa"/>
            <w:gridSpan w:val="11"/>
          </w:tcPr>
          <w:p w:rsidR="00696ADF" w:rsidRDefault="00696ADF" w:rsidP="0017130E">
            <w:pPr>
              <w:pStyle w:val="ConsPlusNormal"/>
              <w:jc w:val="both"/>
            </w:pPr>
            <w:r>
              <w:t>Ключевой информационный документ</w:t>
            </w:r>
          </w:p>
          <w:p w:rsidR="00696ADF" w:rsidRPr="00344AE2" w:rsidRDefault="00696ADF" w:rsidP="0017130E">
            <w:pPr>
              <w:pStyle w:val="ConsPlusNormal"/>
              <w:jc w:val="both"/>
              <w:rPr>
                <w:b/>
                <w:color w:val="000000" w:themeColor="text1"/>
              </w:rPr>
            </w:pPr>
            <w:r>
              <w:t xml:space="preserve">по состоянию на </w:t>
            </w:r>
            <w:r w:rsidR="00344AE2">
              <w:rPr>
                <w:b/>
                <w:color w:val="000000" w:themeColor="text1"/>
              </w:rPr>
              <w:t>29</w:t>
            </w:r>
            <w:r w:rsidR="00603612">
              <w:rPr>
                <w:b/>
                <w:color w:val="000000" w:themeColor="text1"/>
              </w:rPr>
              <w:t>.0</w:t>
            </w:r>
            <w:r w:rsidR="00344AE2">
              <w:rPr>
                <w:b/>
                <w:color w:val="000000" w:themeColor="text1"/>
              </w:rPr>
              <w:t>4</w:t>
            </w:r>
            <w:r w:rsidRPr="00735928">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17130E">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17130E">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D524E8">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D524E8">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Общее количеств</w:t>
            </w:r>
            <w:r w:rsidR="00630FF2">
              <w:t>о объектов инвестирования  -  25</w:t>
            </w:r>
            <w:r>
              <w:t xml:space="preserve"> объектов.</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D524E8">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856431" w:rsidTr="00D524E8">
        <w:tc>
          <w:tcPr>
            <w:tcW w:w="4395" w:type="dxa"/>
            <w:gridSpan w:val="4"/>
            <w:vMerge/>
            <w:tcBorders>
              <w:bottom w:val="single" w:sz="4" w:space="0" w:color="auto"/>
            </w:tcBorders>
          </w:tcPr>
          <w:p w:rsidR="00856431" w:rsidRDefault="00856431" w:rsidP="0017130E">
            <w:pPr>
              <w:pStyle w:val="ConsPlusNormal"/>
            </w:pPr>
          </w:p>
        </w:tc>
        <w:tc>
          <w:tcPr>
            <w:tcW w:w="312" w:type="dxa"/>
            <w:vMerge/>
            <w:tcBorders>
              <w:bottom w:val="single" w:sz="4" w:space="0" w:color="auto"/>
              <w:right w:val="single" w:sz="4" w:space="0" w:color="auto"/>
            </w:tcBorders>
          </w:tcPr>
          <w:p w:rsidR="00856431" w:rsidRDefault="00856431"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pPr>
            <w:r>
              <w:t xml:space="preserve">77:02:0021010:3466, помещение нежилое, 127521, г. Москва, Анненский пр., </w:t>
            </w:r>
            <w:proofErr w:type="spellStart"/>
            <w:r>
              <w:t>домовладен</w:t>
            </w:r>
            <w:proofErr w:type="spellEnd"/>
            <w:r>
              <w:t>. №7 стр. 1</w:t>
            </w:r>
          </w:p>
        </w:tc>
        <w:tc>
          <w:tcPr>
            <w:tcW w:w="1134" w:type="dxa"/>
            <w:tcBorders>
              <w:top w:val="single" w:sz="4" w:space="0" w:color="auto"/>
              <w:left w:val="single" w:sz="4" w:space="0" w:color="auto"/>
              <w:bottom w:val="single" w:sz="4" w:space="0" w:color="auto"/>
              <w:right w:val="single" w:sz="4" w:space="0" w:color="auto"/>
            </w:tcBorders>
          </w:tcPr>
          <w:p w:rsidR="00856431" w:rsidRPr="00856431" w:rsidRDefault="00344AE2" w:rsidP="0017130E">
            <w:pPr>
              <w:pStyle w:val="ConsPlusNormal"/>
              <w:jc w:val="center"/>
              <w:rPr>
                <w:lang w:val="en-US"/>
              </w:rPr>
            </w:pPr>
            <w:r>
              <w:t>81,96</w:t>
            </w:r>
            <w:r w:rsidR="00630FF2">
              <w:t>%</w:t>
            </w:r>
          </w:p>
        </w:tc>
        <w:tc>
          <w:tcPr>
            <w:tcW w:w="341" w:type="dxa"/>
            <w:vMerge/>
            <w:tcBorders>
              <w:bottom w:val="single" w:sz="4" w:space="0" w:color="auto"/>
            </w:tcBorders>
          </w:tcPr>
          <w:p w:rsidR="00856431" w:rsidRDefault="00856431" w:rsidP="0017130E">
            <w:pPr>
              <w:pStyle w:val="ConsPlusNormal"/>
            </w:pPr>
          </w:p>
        </w:tc>
      </w:tr>
      <w:tr w:rsidR="00856431" w:rsidTr="00D524E8">
        <w:tc>
          <w:tcPr>
            <w:tcW w:w="4395" w:type="dxa"/>
            <w:gridSpan w:val="4"/>
            <w:vMerge/>
            <w:tcBorders>
              <w:bottom w:val="single" w:sz="4" w:space="0" w:color="auto"/>
            </w:tcBorders>
          </w:tcPr>
          <w:p w:rsidR="00856431" w:rsidRDefault="00856431" w:rsidP="0017130E">
            <w:pPr>
              <w:pStyle w:val="ConsPlusNormal"/>
            </w:pPr>
          </w:p>
        </w:tc>
        <w:tc>
          <w:tcPr>
            <w:tcW w:w="312" w:type="dxa"/>
            <w:vMerge/>
            <w:tcBorders>
              <w:bottom w:val="single" w:sz="4" w:space="0" w:color="auto"/>
              <w:right w:val="single" w:sz="4" w:space="0" w:color="auto"/>
            </w:tcBorders>
          </w:tcPr>
          <w:p w:rsidR="00856431" w:rsidRDefault="00856431"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jc w:val="center"/>
            </w:pPr>
          </w:p>
        </w:tc>
        <w:tc>
          <w:tcPr>
            <w:tcW w:w="341" w:type="dxa"/>
            <w:vMerge/>
            <w:tcBorders>
              <w:bottom w:val="single" w:sz="4" w:space="0" w:color="auto"/>
            </w:tcBorders>
          </w:tcPr>
          <w:p w:rsidR="00856431" w:rsidRDefault="00856431" w:rsidP="0017130E">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45FCD" w:rsidP="00856431">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856431" w:rsidRDefault="00845FCD" w:rsidP="00856431">
            <w:pPr>
              <w:pStyle w:val="ConsPlusNormal"/>
              <w:jc w:val="center"/>
            </w:pPr>
            <w:r>
              <w:t>7,77</w:t>
            </w:r>
            <w:r w:rsidR="00630FF2">
              <w:t>%</w:t>
            </w:r>
          </w:p>
        </w:tc>
        <w:tc>
          <w:tcPr>
            <w:tcW w:w="341" w:type="dxa"/>
            <w:vMerge/>
            <w:tcBorders>
              <w:bottom w:val="single" w:sz="4" w:space="0" w:color="auto"/>
            </w:tcBorders>
          </w:tcPr>
          <w:p w:rsidR="00856431" w:rsidRDefault="00856431" w:rsidP="00856431">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344AE2" w:rsidRDefault="00344AE2" w:rsidP="00856431">
            <w:pPr>
              <w:pStyle w:val="ConsPlusNormal"/>
            </w:pPr>
            <w:r>
              <w:t xml:space="preserve">77:02:0021005:1023, здание нежилое, 127521, г. Москва, Анненский </w:t>
            </w:r>
            <w:proofErr w:type="spellStart"/>
            <w:r>
              <w:t>пр</w:t>
            </w:r>
            <w:proofErr w:type="spellEnd"/>
            <w:r>
              <w:t>.,</w:t>
            </w:r>
            <w:proofErr w:type="spellStart"/>
            <w:r>
              <w:t>домовладен</w:t>
            </w:r>
            <w:proofErr w:type="spellEnd"/>
            <w:r>
              <w:t>. №7 стр. 2</w:t>
            </w:r>
          </w:p>
        </w:tc>
        <w:tc>
          <w:tcPr>
            <w:tcW w:w="1134" w:type="dxa"/>
            <w:tcBorders>
              <w:top w:val="single" w:sz="4" w:space="0" w:color="auto"/>
              <w:left w:val="single" w:sz="4" w:space="0" w:color="auto"/>
              <w:bottom w:val="single" w:sz="4" w:space="0" w:color="auto"/>
              <w:right w:val="single" w:sz="4" w:space="0" w:color="auto"/>
            </w:tcBorders>
          </w:tcPr>
          <w:p w:rsidR="00856431" w:rsidRDefault="00845FCD" w:rsidP="00856431">
            <w:pPr>
              <w:pStyle w:val="ConsPlusNormal"/>
              <w:jc w:val="center"/>
            </w:pPr>
            <w:r>
              <w:t>6,33</w:t>
            </w:r>
            <w:r w:rsidR="006B7861">
              <w:t>%</w:t>
            </w:r>
          </w:p>
        </w:tc>
        <w:tc>
          <w:tcPr>
            <w:tcW w:w="341" w:type="dxa"/>
            <w:vMerge/>
            <w:tcBorders>
              <w:bottom w:val="single" w:sz="4" w:space="0" w:color="auto"/>
            </w:tcBorders>
          </w:tcPr>
          <w:p w:rsidR="00856431" w:rsidRDefault="00856431" w:rsidP="00856431">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4352" w:rsidRDefault="00854352" w:rsidP="00854352">
            <w:pPr>
              <w:pStyle w:val="ConsPlusNormal"/>
            </w:pPr>
            <w:r>
              <w:t>ООО «Смарт Систем Сервис»</w:t>
            </w:r>
          </w:p>
          <w:p w:rsidR="00856431" w:rsidRDefault="00854352" w:rsidP="00854352">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856431" w:rsidRDefault="00C9760A" w:rsidP="00856431">
            <w:pPr>
              <w:pStyle w:val="ConsPlusNormal"/>
              <w:jc w:val="center"/>
            </w:pPr>
            <w:r>
              <w:t>0,63</w:t>
            </w:r>
            <w:r w:rsidR="00096D3E">
              <w:t>%</w:t>
            </w:r>
          </w:p>
        </w:tc>
        <w:tc>
          <w:tcPr>
            <w:tcW w:w="341" w:type="dxa"/>
            <w:vMerge/>
            <w:tcBorders>
              <w:bottom w:val="single" w:sz="4" w:space="0" w:color="auto"/>
            </w:tcBorders>
          </w:tcPr>
          <w:p w:rsidR="00856431" w:rsidRDefault="00856431" w:rsidP="00856431">
            <w:pPr>
              <w:pStyle w:val="ConsPlusNormal"/>
            </w:pPr>
          </w:p>
        </w:tc>
      </w:tr>
      <w:tr w:rsidR="00344AE2" w:rsidTr="00D524E8">
        <w:tc>
          <w:tcPr>
            <w:tcW w:w="4395" w:type="dxa"/>
            <w:gridSpan w:val="4"/>
            <w:vMerge/>
            <w:tcBorders>
              <w:bottom w:val="single" w:sz="4" w:space="0" w:color="auto"/>
            </w:tcBorders>
          </w:tcPr>
          <w:p w:rsidR="00344AE2" w:rsidRDefault="00344AE2" w:rsidP="00344AE2">
            <w:pPr>
              <w:pStyle w:val="ConsPlusNormal"/>
            </w:pPr>
          </w:p>
        </w:tc>
        <w:tc>
          <w:tcPr>
            <w:tcW w:w="312" w:type="dxa"/>
            <w:vMerge/>
            <w:tcBorders>
              <w:bottom w:val="single" w:sz="4" w:space="0" w:color="auto"/>
              <w:right w:val="single" w:sz="4" w:space="0" w:color="auto"/>
            </w:tcBorders>
          </w:tcPr>
          <w:p w:rsidR="00344AE2" w:rsidRDefault="00344AE2" w:rsidP="00344AE2">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344AE2" w:rsidRDefault="00344AE2" w:rsidP="00344AE2">
            <w:pPr>
              <w:pStyle w:val="ConsPlusNormal"/>
            </w:pPr>
            <w:r>
              <w:t>ООО «Два настроения»</w:t>
            </w:r>
          </w:p>
          <w:p w:rsidR="00344AE2" w:rsidRDefault="00344AE2" w:rsidP="00344AE2">
            <w:pPr>
              <w:pStyle w:val="ConsPlusNormal"/>
            </w:pPr>
            <w:r>
              <w:t>(ИНН 5074069895)</w:t>
            </w:r>
          </w:p>
        </w:tc>
        <w:tc>
          <w:tcPr>
            <w:tcW w:w="1134" w:type="dxa"/>
            <w:tcBorders>
              <w:top w:val="single" w:sz="4" w:space="0" w:color="auto"/>
              <w:left w:val="single" w:sz="4" w:space="0" w:color="auto"/>
              <w:bottom w:val="single" w:sz="4" w:space="0" w:color="auto"/>
              <w:right w:val="single" w:sz="4" w:space="0" w:color="auto"/>
            </w:tcBorders>
          </w:tcPr>
          <w:p w:rsidR="00344AE2" w:rsidRDefault="00C9760A" w:rsidP="00344AE2">
            <w:pPr>
              <w:pStyle w:val="ConsPlusNormal"/>
              <w:jc w:val="center"/>
            </w:pPr>
            <w:r>
              <w:t>0,30</w:t>
            </w:r>
            <w:bookmarkStart w:id="0" w:name="_GoBack"/>
            <w:bookmarkEnd w:id="0"/>
            <w:r w:rsidR="00344AE2">
              <w:t>%</w:t>
            </w:r>
          </w:p>
        </w:tc>
        <w:tc>
          <w:tcPr>
            <w:tcW w:w="341" w:type="dxa"/>
            <w:vMerge/>
            <w:tcBorders>
              <w:bottom w:val="single" w:sz="4" w:space="0" w:color="auto"/>
            </w:tcBorders>
          </w:tcPr>
          <w:p w:rsidR="00344AE2" w:rsidRDefault="00344AE2" w:rsidP="00344AE2">
            <w:pPr>
              <w:pStyle w:val="ConsPlusNormal"/>
            </w:pPr>
          </w:p>
        </w:tc>
      </w:tr>
      <w:tr w:rsidR="00344AE2" w:rsidTr="0017130E">
        <w:tc>
          <w:tcPr>
            <w:tcW w:w="9073" w:type="dxa"/>
            <w:gridSpan w:val="11"/>
            <w:tcBorders>
              <w:top w:val="single" w:sz="4" w:space="0" w:color="auto"/>
              <w:bottom w:val="single" w:sz="4" w:space="0" w:color="auto"/>
            </w:tcBorders>
          </w:tcPr>
          <w:p w:rsidR="00344AE2" w:rsidRDefault="00344AE2" w:rsidP="00344AE2">
            <w:pPr>
              <w:pStyle w:val="ConsPlusNormal"/>
              <w:jc w:val="both"/>
              <w:outlineLvl w:val="0"/>
            </w:pPr>
            <w:r>
              <w:t>Раздел 4. Основные инвестиционные риски</w:t>
            </w:r>
          </w:p>
        </w:tc>
      </w:tr>
      <w:tr w:rsidR="00344AE2" w:rsidTr="0017130E">
        <w:tc>
          <w:tcPr>
            <w:tcW w:w="3024" w:type="dxa"/>
            <w:gridSpan w:val="2"/>
            <w:tcBorders>
              <w:top w:val="single" w:sz="4" w:space="0" w:color="auto"/>
              <w:left w:val="single" w:sz="4" w:space="0" w:color="auto"/>
              <w:bottom w:val="single" w:sz="4" w:space="0" w:color="auto"/>
              <w:right w:val="single" w:sz="4" w:space="0" w:color="auto"/>
            </w:tcBorders>
          </w:tcPr>
          <w:p w:rsidR="00344AE2" w:rsidRDefault="00344AE2" w:rsidP="00344AE2">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344AE2" w:rsidRDefault="00344AE2" w:rsidP="00344AE2">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344AE2" w:rsidRDefault="00344AE2" w:rsidP="00344AE2">
            <w:pPr>
              <w:pStyle w:val="ConsPlusNormal"/>
              <w:jc w:val="center"/>
            </w:pPr>
            <w:r>
              <w:t>Объем потерь при реализации риска</w:t>
            </w:r>
          </w:p>
        </w:tc>
      </w:tr>
      <w:tr w:rsidR="00344AE2" w:rsidTr="0017130E">
        <w:tc>
          <w:tcPr>
            <w:tcW w:w="3024" w:type="dxa"/>
            <w:gridSpan w:val="2"/>
            <w:tcBorders>
              <w:top w:val="single" w:sz="4" w:space="0" w:color="auto"/>
              <w:left w:val="single" w:sz="4" w:space="0" w:color="auto"/>
              <w:bottom w:val="single" w:sz="4" w:space="0" w:color="auto"/>
              <w:right w:val="single" w:sz="4" w:space="0" w:color="auto"/>
            </w:tcBorders>
          </w:tcPr>
          <w:p w:rsidR="00344AE2" w:rsidRDefault="00344AE2" w:rsidP="00344AE2">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344AE2" w:rsidRDefault="00344AE2" w:rsidP="00344AE2">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344AE2" w:rsidRDefault="00344AE2" w:rsidP="00344AE2">
            <w:pPr>
              <w:pStyle w:val="ConsPlusNormal"/>
              <w:jc w:val="center"/>
            </w:pPr>
            <w:r>
              <w:t>средний</w:t>
            </w:r>
          </w:p>
        </w:tc>
      </w:tr>
      <w:tr w:rsidR="00344AE2" w:rsidTr="0017130E">
        <w:tc>
          <w:tcPr>
            <w:tcW w:w="3024" w:type="dxa"/>
            <w:gridSpan w:val="2"/>
            <w:tcBorders>
              <w:top w:val="single" w:sz="4" w:space="0" w:color="auto"/>
              <w:left w:val="single" w:sz="4" w:space="0" w:color="auto"/>
              <w:bottom w:val="single" w:sz="4" w:space="0" w:color="auto"/>
              <w:right w:val="single" w:sz="4" w:space="0" w:color="auto"/>
            </w:tcBorders>
          </w:tcPr>
          <w:p w:rsidR="00344AE2" w:rsidRDefault="00344AE2" w:rsidP="00344AE2">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344AE2" w:rsidRDefault="00344AE2" w:rsidP="00344AE2">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344AE2" w:rsidRDefault="00344AE2" w:rsidP="00344AE2">
            <w:pPr>
              <w:pStyle w:val="ConsPlusNormal"/>
              <w:jc w:val="center"/>
            </w:pPr>
            <w:r>
              <w:t>значительный</w:t>
            </w:r>
          </w:p>
        </w:tc>
      </w:tr>
      <w:tr w:rsidR="00344AE2" w:rsidTr="0017130E">
        <w:tc>
          <w:tcPr>
            <w:tcW w:w="9073" w:type="dxa"/>
            <w:gridSpan w:val="11"/>
            <w:tcBorders>
              <w:top w:val="single" w:sz="4" w:space="0" w:color="auto"/>
              <w:bottom w:val="single" w:sz="4" w:space="0" w:color="auto"/>
            </w:tcBorders>
          </w:tcPr>
          <w:p w:rsidR="00344AE2" w:rsidRDefault="00344AE2" w:rsidP="00344AE2">
            <w:pPr>
              <w:pStyle w:val="ConsPlusNormal"/>
            </w:pPr>
          </w:p>
        </w:tc>
      </w:tr>
      <w:tr w:rsidR="00344AE2" w:rsidTr="0017130E">
        <w:tc>
          <w:tcPr>
            <w:tcW w:w="5745" w:type="dxa"/>
            <w:gridSpan w:val="6"/>
            <w:tcBorders>
              <w:top w:val="single" w:sz="4" w:space="0" w:color="auto"/>
              <w:bottom w:val="single" w:sz="4" w:space="0" w:color="auto"/>
            </w:tcBorders>
          </w:tcPr>
          <w:p w:rsidR="00344AE2" w:rsidRDefault="00344AE2" w:rsidP="00344AE2">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344AE2" w:rsidRDefault="00344AE2" w:rsidP="00344AE2">
            <w:pPr>
              <w:pStyle w:val="ConsPlusNormal"/>
            </w:pPr>
          </w:p>
        </w:tc>
      </w:tr>
      <w:tr w:rsidR="00344AE2" w:rsidTr="00D524E8">
        <w:tc>
          <w:tcPr>
            <w:tcW w:w="4395" w:type="dxa"/>
            <w:gridSpan w:val="4"/>
            <w:tcBorders>
              <w:top w:val="single" w:sz="4" w:space="0" w:color="auto"/>
              <w:bottom w:val="single" w:sz="4" w:space="0" w:color="auto"/>
            </w:tcBorders>
            <w:vAlign w:val="bottom"/>
          </w:tcPr>
          <w:p w:rsidR="00344AE2" w:rsidRDefault="00344AE2" w:rsidP="00344AE2">
            <w:pPr>
              <w:pStyle w:val="ConsPlusNormal"/>
            </w:pPr>
            <w:r>
              <w:t>Доходность за календарный год, %</w:t>
            </w:r>
          </w:p>
        </w:tc>
        <w:tc>
          <w:tcPr>
            <w:tcW w:w="4678" w:type="dxa"/>
            <w:gridSpan w:val="7"/>
            <w:tcBorders>
              <w:bottom w:val="single" w:sz="4" w:space="0" w:color="auto"/>
            </w:tcBorders>
          </w:tcPr>
          <w:p w:rsidR="00344AE2" w:rsidRDefault="00344AE2" w:rsidP="00344AE2">
            <w:pPr>
              <w:pStyle w:val="ConsPlusNormal"/>
              <w:jc w:val="both"/>
            </w:pPr>
            <w:r>
              <w:t>Доходность за период, %</w:t>
            </w:r>
          </w:p>
        </w:tc>
      </w:tr>
      <w:tr w:rsidR="00344AE2" w:rsidTr="00D524E8">
        <w:tblPrEx>
          <w:tblCellMar>
            <w:left w:w="108" w:type="dxa"/>
            <w:right w:w="108" w:type="dxa"/>
          </w:tblCellMar>
        </w:tblPrEx>
        <w:tc>
          <w:tcPr>
            <w:tcW w:w="4395" w:type="dxa"/>
            <w:gridSpan w:val="4"/>
            <w:vMerge w:val="restart"/>
            <w:tcBorders>
              <w:top w:val="single" w:sz="4" w:space="0" w:color="auto"/>
              <w:bottom w:val="single" w:sz="4" w:space="0" w:color="auto"/>
              <w:right w:val="single" w:sz="4" w:space="0" w:color="auto"/>
            </w:tcBorders>
            <w:vAlign w:val="center"/>
          </w:tcPr>
          <w:p w:rsidR="00344AE2" w:rsidRPr="00794F77" w:rsidRDefault="00344AE2" w:rsidP="00344AE2">
            <w:pPr>
              <w:pStyle w:val="ConsPlusNormal"/>
              <w:jc w:val="center"/>
              <w:rPr>
                <w:lang w:val="en-US"/>
              </w:rPr>
            </w:pPr>
            <w:r>
              <w:rPr>
                <w:noProof/>
              </w:rPr>
              <w:drawing>
                <wp:inline distT="0" distB="0" distL="0" distR="0" wp14:anchorId="0A4A9F81" wp14:editId="6BD5D47A">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344AE2" w:rsidRDefault="00344AE2" w:rsidP="00344AE2">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344AE2" w:rsidRDefault="00344AE2" w:rsidP="00344AE2">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344AE2" w:rsidRPr="0020563C" w:rsidRDefault="00344AE2" w:rsidP="00344AE2">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344AE2" w:rsidRPr="0020563C" w:rsidRDefault="00344AE2" w:rsidP="00344AE2">
            <w:pPr>
              <w:pStyle w:val="ConsPlusNormal"/>
              <w:jc w:val="center"/>
            </w:pPr>
          </w:p>
        </w:tc>
      </w:tr>
      <w:tr w:rsidR="00344AE2" w:rsidTr="00D524E8">
        <w:tc>
          <w:tcPr>
            <w:tcW w:w="4395" w:type="dxa"/>
            <w:gridSpan w:val="4"/>
            <w:vMerge/>
            <w:tcBorders>
              <w:top w:val="single" w:sz="4" w:space="0" w:color="auto"/>
              <w:bottom w:val="single" w:sz="4" w:space="0" w:color="auto"/>
              <w:right w:val="single" w:sz="4" w:space="0" w:color="auto"/>
            </w:tcBorders>
          </w:tcPr>
          <w:p w:rsidR="00344AE2" w:rsidRDefault="00344AE2" w:rsidP="00344AE2">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344AE2" w:rsidRDefault="00344AE2" w:rsidP="00344AE2">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344AE2" w:rsidRDefault="00344AE2" w:rsidP="00344AE2">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344AE2" w:rsidRPr="0020563C" w:rsidRDefault="00344AE2" w:rsidP="00344AE2">
            <w:pPr>
              <w:pStyle w:val="ConsPlusNormal"/>
              <w:jc w:val="center"/>
            </w:pPr>
            <w:r w:rsidRPr="0020563C">
              <w:t>инфляции</w:t>
            </w:r>
          </w:p>
          <w:p w:rsidR="00344AE2" w:rsidRPr="0020563C" w:rsidRDefault="00344AE2" w:rsidP="00344AE2">
            <w:pPr>
              <w:pStyle w:val="ConsPlusNormal"/>
              <w:jc w:val="center"/>
            </w:pPr>
          </w:p>
        </w:tc>
        <w:tc>
          <w:tcPr>
            <w:tcW w:w="341" w:type="dxa"/>
            <w:vMerge/>
            <w:tcBorders>
              <w:top w:val="single" w:sz="4" w:space="0" w:color="auto"/>
              <w:left w:val="single" w:sz="4" w:space="0" w:color="auto"/>
            </w:tcBorders>
          </w:tcPr>
          <w:p w:rsidR="00344AE2" w:rsidRPr="0020563C" w:rsidRDefault="00344AE2" w:rsidP="00344AE2">
            <w:pPr>
              <w:pStyle w:val="ConsPlusNormal"/>
              <w:jc w:val="center"/>
            </w:pPr>
          </w:p>
        </w:tc>
      </w:tr>
      <w:tr w:rsidR="00344AE2" w:rsidTr="00043531">
        <w:tc>
          <w:tcPr>
            <w:tcW w:w="4395" w:type="dxa"/>
            <w:gridSpan w:val="4"/>
            <w:vMerge/>
            <w:tcBorders>
              <w:top w:val="single" w:sz="4" w:space="0" w:color="auto"/>
              <w:bottom w:val="single" w:sz="4" w:space="0" w:color="auto"/>
              <w:right w:val="single" w:sz="4" w:space="0" w:color="auto"/>
            </w:tcBorders>
          </w:tcPr>
          <w:p w:rsidR="00344AE2" w:rsidRDefault="00344AE2" w:rsidP="00344AE2">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344AE2" w:rsidRPr="00900135" w:rsidRDefault="00344AE2" w:rsidP="00344AE2">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344AE2" w:rsidRPr="00900135" w:rsidRDefault="00344AE2" w:rsidP="00344AE2">
            <w:pPr>
              <w:spacing w:line="240" w:lineRule="auto"/>
              <w:jc w:val="center"/>
              <w:rPr>
                <w:rFonts w:ascii="Times New Roman" w:hAnsi="Times New Roman"/>
                <w:sz w:val="24"/>
                <w:szCs w:val="24"/>
              </w:rPr>
            </w:pPr>
            <w:r>
              <w:rPr>
                <w:rFonts w:ascii="Times New Roman" w:hAnsi="Times New Roman"/>
                <w:sz w:val="24"/>
                <w:szCs w:val="24"/>
                <w:lang w:val="en-US"/>
              </w:rPr>
              <w:t>0</w:t>
            </w:r>
            <w:r>
              <w:rPr>
                <w:rFonts w:ascii="Times New Roman" w:hAnsi="Times New Roman"/>
                <w:sz w:val="24"/>
                <w:szCs w:val="24"/>
              </w:rPr>
              <w:t>,14</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344AE2" w:rsidRPr="0020563C" w:rsidRDefault="00344AE2" w:rsidP="00344AE2">
            <w:pPr>
              <w:jc w:val="center"/>
              <w:rPr>
                <w:rFonts w:ascii="Times New Roman" w:eastAsia="Times New Roman" w:hAnsi="Times New Roman"/>
                <w:color w:val="000000"/>
                <w:sz w:val="24"/>
                <w:szCs w:val="24"/>
              </w:rPr>
            </w:pPr>
            <w:r>
              <w:rPr>
                <w:rFonts w:ascii="Times New Roman" w:hAnsi="Times New Roman"/>
                <w:color w:val="000000"/>
                <w:sz w:val="24"/>
                <w:szCs w:val="24"/>
              </w:rPr>
              <w:t>-1,42</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344AE2" w:rsidRPr="0020563C" w:rsidRDefault="00344AE2" w:rsidP="00344AE2">
            <w:pPr>
              <w:pStyle w:val="ConsPlusNormal"/>
              <w:jc w:val="center"/>
            </w:pPr>
          </w:p>
        </w:tc>
      </w:tr>
      <w:tr w:rsidR="00344AE2" w:rsidTr="00043531">
        <w:trPr>
          <w:trHeight w:val="309"/>
        </w:trPr>
        <w:tc>
          <w:tcPr>
            <w:tcW w:w="4395" w:type="dxa"/>
            <w:gridSpan w:val="4"/>
            <w:vMerge/>
            <w:tcBorders>
              <w:top w:val="single" w:sz="4" w:space="0" w:color="auto"/>
              <w:bottom w:val="single" w:sz="4" w:space="0" w:color="auto"/>
              <w:right w:val="single" w:sz="4" w:space="0" w:color="auto"/>
            </w:tcBorders>
          </w:tcPr>
          <w:p w:rsidR="00344AE2" w:rsidRDefault="00344AE2" w:rsidP="00344AE2">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344AE2" w:rsidRPr="00900135" w:rsidRDefault="00344AE2" w:rsidP="00344AE2">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344AE2" w:rsidRPr="00900135" w:rsidRDefault="00344AE2" w:rsidP="00344AE2">
            <w:pPr>
              <w:spacing w:line="240" w:lineRule="auto"/>
              <w:jc w:val="center"/>
              <w:rPr>
                <w:rFonts w:ascii="Times New Roman" w:hAnsi="Times New Roman"/>
                <w:sz w:val="24"/>
                <w:szCs w:val="24"/>
              </w:rPr>
            </w:pPr>
            <w:r>
              <w:rPr>
                <w:rFonts w:ascii="Times New Roman" w:hAnsi="Times New Roman"/>
                <w:sz w:val="24"/>
                <w:szCs w:val="24"/>
              </w:rPr>
              <w:t>1,96</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344AE2" w:rsidRPr="0020563C" w:rsidRDefault="00344AE2" w:rsidP="00344AE2">
            <w:pPr>
              <w:jc w:val="center"/>
              <w:rPr>
                <w:rFonts w:ascii="Times New Roman" w:hAnsi="Times New Roman"/>
                <w:color w:val="000000"/>
                <w:sz w:val="24"/>
                <w:szCs w:val="24"/>
              </w:rPr>
            </w:pPr>
            <w:r>
              <w:rPr>
                <w:rFonts w:ascii="Times New Roman" w:hAnsi="Times New Roman"/>
                <w:color w:val="000000"/>
                <w:sz w:val="24"/>
                <w:szCs w:val="24"/>
              </w:rPr>
              <w:t>-8,61</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344AE2" w:rsidRDefault="00344AE2" w:rsidP="00344AE2">
            <w:pPr>
              <w:pStyle w:val="ConsPlusNormal"/>
            </w:pPr>
          </w:p>
        </w:tc>
      </w:tr>
      <w:tr w:rsidR="00344AE2" w:rsidTr="00043531">
        <w:trPr>
          <w:trHeight w:val="473"/>
        </w:trPr>
        <w:tc>
          <w:tcPr>
            <w:tcW w:w="4395" w:type="dxa"/>
            <w:gridSpan w:val="4"/>
            <w:vMerge/>
            <w:tcBorders>
              <w:top w:val="single" w:sz="4" w:space="0" w:color="auto"/>
              <w:bottom w:val="single" w:sz="4" w:space="0" w:color="auto"/>
              <w:right w:val="single" w:sz="4" w:space="0" w:color="auto"/>
            </w:tcBorders>
          </w:tcPr>
          <w:p w:rsidR="00344AE2" w:rsidRDefault="00344AE2" w:rsidP="00344AE2">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344AE2" w:rsidRPr="00900135" w:rsidRDefault="00344AE2" w:rsidP="00344AE2">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344AE2" w:rsidRPr="00900135" w:rsidRDefault="00344AE2" w:rsidP="00344AE2">
            <w:pPr>
              <w:spacing w:line="240" w:lineRule="auto"/>
              <w:jc w:val="center"/>
              <w:rPr>
                <w:rFonts w:ascii="Times New Roman" w:hAnsi="Times New Roman"/>
                <w:sz w:val="24"/>
                <w:szCs w:val="24"/>
              </w:rPr>
            </w:pPr>
            <w:r>
              <w:rPr>
                <w:rFonts w:ascii="Times New Roman" w:hAnsi="Times New Roman"/>
                <w:sz w:val="24"/>
                <w:szCs w:val="24"/>
              </w:rPr>
              <w:t>10,08</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344AE2" w:rsidRPr="0020563C" w:rsidRDefault="00344AE2" w:rsidP="00344AE2">
            <w:pPr>
              <w:jc w:val="center"/>
              <w:rPr>
                <w:rFonts w:ascii="Times New Roman" w:hAnsi="Times New Roman"/>
                <w:color w:val="000000"/>
                <w:sz w:val="24"/>
                <w:szCs w:val="24"/>
              </w:rPr>
            </w:pPr>
            <w:r>
              <w:rPr>
                <w:rFonts w:ascii="Times New Roman" w:hAnsi="Times New Roman"/>
                <w:color w:val="000000"/>
                <w:sz w:val="24"/>
                <w:szCs w:val="24"/>
              </w:rPr>
              <w:t>-3,58</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344AE2" w:rsidRDefault="00344AE2" w:rsidP="00344AE2">
            <w:pPr>
              <w:pStyle w:val="ConsPlusNormal"/>
            </w:pPr>
          </w:p>
        </w:tc>
      </w:tr>
      <w:tr w:rsidR="00344AE2" w:rsidTr="00043531">
        <w:tc>
          <w:tcPr>
            <w:tcW w:w="4395" w:type="dxa"/>
            <w:gridSpan w:val="4"/>
            <w:vMerge/>
            <w:tcBorders>
              <w:top w:val="single" w:sz="4" w:space="0" w:color="auto"/>
              <w:bottom w:val="single" w:sz="4" w:space="0" w:color="auto"/>
              <w:right w:val="single" w:sz="4" w:space="0" w:color="auto"/>
            </w:tcBorders>
          </w:tcPr>
          <w:p w:rsidR="00344AE2" w:rsidRDefault="00344AE2" w:rsidP="00344AE2">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344AE2" w:rsidRPr="00900135" w:rsidRDefault="00344AE2" w:rsidP="00344AE2">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344AE2" w:rsidRPr="00900135" w:rsidRDefault="00344AE2" w:rsidP="00344AE2">
            <w:pPr>
              <w:spacing w:line="240" w:lineRule="auto"/>
              <w:jc w:val="center"/>
              <w:rPr>
                <w:rFonts w:ascii="Times New Roman" w:hAnsi="Times New Roman"/>
                <w:sz w:val="24"/>
                <w:szCs w:val="24"/>
              </w:rPr>
            </w:pPr>
            <w:r>
              <w:rPr>
                <w:rFonts w:ascii="Times New Roman" w:hAnsi="Times New Roman"/>
                <w:sz w:val="24"/>
                <w:szCs w:val="24"/>
              </w:rPr>
              <w:t>18,58</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344AE2" w:rsidRPr="0020563C" w:rsidRDefault="00344AE2" w:rsidP="00344AE2">
            <w:pPr>
              <w:jc w:val="center"/>
              <w:rPr>
                <w:rFonts w:ascii="Times New Roman" w:hAnsi="Times New Roman"/>
                <w:color w:val="000000"/>
                <w:sz w:val="24"/>
                <w:szCs w:val="24"/>
              </w:rPr>
            </w:pPr>
            <w:r>
              <w:rPr>
                <w:rFonts w:ascii="Times New Roman" w:hAnsi="Times New Roman"/>
                <w:color w:val="000000"/>
                <w:sz w:val="24"/>
                <w:szCs w:val="24"/>
              </w:rPr>
              <w:t>0,75</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344AE2" w:rsidRDefault="00344AE2" w:rsidP="00344AE2">
            <w:pPr>
              <w:pStyle w:val="ConsPlusNormal"/>
            </w:pPr>
          </w:p>
        </w:tc>
      </w:tr>
      <w:tr w:rsidR="00344AE2" w:rsidTr="00043531">
        <w:tc>
          <w:tcPr>
            <w:tcW w:w="4395" w:type="dxa"/>
            <w:gridSpan w:val="4"/>
            <w:vMerge/>
            <w:tcBorders>
              <w:top w:val="single" w:sz="4" w:space="0" w:color="auto"/>
              <w:bottom w:val="single" w:sz="4" w:space="0" w:color="auto"/>
              <w:right w:val="single" w:sz="4" w:space="0" w:color="auto"/>
            </w:tcBorders>
          </w:tcPr>
          <w:p w:rsidR="00344AE2" w:rsidRDefault="00344AE2" w:rsidP="00344AE2">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344AE2" w:rsidRPr="00900135" w:rsidRDefault="00344AE2" w:rsidP="00344AE2">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344AE2" w:rsidRPr="00900135" w:rsidRDefault="00344AE2" w:rsidP="00344AE2">
            <w:pPr>
              <w:spacing w:line="240" w:lineRule="auto"/>
              <w:jc w:val="center"/>
              <w:rPr>
                <w:rFonts w:ascii="Times New Roman" w:hAnsi="Times New Roman"/>
                <w:sz w:val="24"/>
                <w:szCs w:val="24"/>
              </w:rPr>
            </w:pPr>
            <w:r>
              <w:rPr>
                <w:rFonts w:ascii="Times New Roman" w:hAnsi="Times New Roman"/>
                <w:sz w:val="24"/>
                <w:szCs w:val="24"/>
              </w:rPr>
              <w:t>52,88</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344AE2" w:rsidRPr="0020563C" w:rsidRDefault="00344AE2" w:rsidP="00344AE2">
            <w:pPr>
              <w:jc w:val="center"/>
              <w:rPr>
                <w:rFonts w:ascii="Times New Roman" w:hAnsi="Times New Roman"/>
                <w:color w:val="000000"/>
                <w:sz w:val="24"/>
                <w:szCs w:val="24"/>
              </w:rPr>
            </w:pPr>
            <w:r>
              <w:rPr>
                <w:rFonts w:ascii="Times New Roman" w:hAnsi="Times New Roman"/>
                <w:color w:val="000000"/>
                <w:sz w:val="24"/>
                <w:szCs w:val="24"/>
              </w:rPr>
              <w:t>24,69</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344AE2" w:rsidRDefault="00344AE2" w:rsidP="00344AE2">
            <w:pPr>
              <w:pStyle w:val="ConsPlusNormal"/>
            </w:pPr>
          </w:p>
        </w:tc>
      </w:tr>
      <w:tr w:rsidR="00344AE2" w:rsidTr="00043531">
        <w:tc>
          <w:tcPr>
            <w:tcW w:w="4395" w:type="dxa"/>
            <w:gridSpan w:val="4"/>
            <w:tcBorders>
              <w:top w:val="single" w:sz="4" w:space="0" w:color="auto"/>
              <w:right w:val="single" w:sz="4" w:space="0" w:color="auto"/>
            </w:tcBorders>
          </w:tcPr>
          <w:p w:rsidR="00344AE2" w:rsidRDefault="00344AE2" w:rsidP="00344AE2">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344AE2" w:rsidRPr="00900135" w:rsidRDefault="00344AE2" w:rsidP="00344AE2">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344AE2" w:rsidRPr="00900135" w:rsidRDefault="00344AE2" w:rsidP="00344AE2">
            <w:pPr>
              <w:spacing w:line="240" w:lineRule="auto"/>
              <w:jc w:val="center"/>
              <w:rPr>
                <w:rFonts w:ascii="Times New Roman" w:hAnsi="Times New Roman"/>
                <w:sz w:val="24"/>
                <w:szCs w:val="24"/>
              </w:rPr>
            </w:pPr>
            <w:r>
              <w:rPr>
                <w:rFonts w:ascii="Times New Roman" w:hAnsi="Times New Roman"/>
                <w:sz w:val="24"/>
                <w:szCs w:val="24"/>
              </w:rPr>
              <w:t>100,73</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344AE2" w:rsidRPr="0020563C" w:rsidRDefault="00344AE2" w:rsidP="00344AE2">
            <w:pPr>
              <w:jc w:val="center"/>
              <w:rPr>
                <w:rFonts w:ascii="Times New Roman" w:hAnsi="Times New Roman"/>
                <w:color w:val="000000"/>
                <w:sz w:val="24"/>
                <w:szCs w:val="24"/>
              </w:rPr>
            </w:pPr>
            <w:r>
              <w:rPr>
                <w:rFonts w:ascii="Times New Roman" w:hAnsi="Times New Roman"/>
                <w:color w:val="000000"/>
                <w:sz w:val="24"/>
                <w:szCs w:val="24"/>
              </w:rPr>
              <w:t>64,78</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344AE2" w:rsidRDefault="00344AE2" w:rsidP="00344AE2">
            <w:pPr>
              <w:pStyle w:val="ConsPlusNormal"/>
            </w:pPr>
          </w:p>
        </w:tc>
      </w:tr>
      <w:tr w:rsidR="00344AE2" w:rsidTr="00D524E8">
        <w:tc>
          <w:tcPr>
            <w:tcW w:w="4395" w:type="dxa"/>
            <w:gridSpan w:val="4"/>
            <w:tcBorders>
              <w:bottom w:val="single" w:sz="4" w:space="0" w:color="auto"/>
            </w:tcBorders>
          </w:tcPr>
          <w:p w:rsidR="00344AE2" w:rsidRPr="008438B5" w:rsidRDefault="00344AE2" w:rsidP="00344AE2">
            <w:pPr>
              <w:pStyle w:val="ConsPlusNormal"/>
              <w:jc w:val="both"/>
              <w:rPr>
                <w:lang w:val="en-US"/>
              </w:rPr>
            </w:pPr>
            <w:r>
              <w:lastRenderedPageBreak/>
              <w:t xml:space="preserve">1. Расчетная стоимость инвестиционного пая </w:t>
            </w:r>
            <w:r>
              <w:rPr>
                <w:b/>
              </w:rPr>
              <w:t>1 309 162,34</w:t>
            </w:r>
          </w:p>
        </w:tc>
        <w:tc>
          <w:tcPr>
            <w:tcW w:w="312" w:type="dxa"/>
            <w:tcBorders>
              <w:top w:val="single" w:sz="4" w:space="0" w:color="auto"/>
              <w:bottom w:val="single" w:sz="4" w:space="0" w:color="auto"/>
            </w:tcBorders>
          </w:tcPr>
          <w:p w:rsidR="00344AE2" w:rsidRDefault="00344AE2" w:rsidP="00344AE2">
            <w:pPr>
              <w:pStyle w:val="ConsPlusNormal"/>
            </w:pPr>
          </w:p>
        </w:tc>
        <w:tc>
          <w:tcPr>
            <w:tcW w:w="4366" w:type="dxa"/>
            <w:gridSpan w:val="6"/>
            <w:tcBorders>
              <w:bottom w:val="single" w:sz="4" w:space="0" w:color="auto"/>
            </w:tcBorders>
          </w:tcPr>
          <w:p w:rsidR="00344AE2" w:rsidRDefault="00344AE2" w:rsidP="00344AE2">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Pr>
                <w:b/>
              </w:rPr>
              <w:t>130 916 233,76</w:t>
            </w:r>
            <w:r w:rsidRPr="00180504">
              <w:t xml:space="preserve">  </w:t>
            </w:r>
            <w:r>
              <w:t>руб.</w:t>
            </w:r>
          </w:p>
          <w:p w:rsidR="00344AE2" w:rsidRDefault="00344AE2" w:rsidP="00344AE2">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344AE2" w:rsidTr="0017130E">
        <w:tc>
          <w:tcPr>
            <w:tcW w:w="9073" w:type="dxa"/>
            <w:gridSpan w:val="11"/>
            <w:tcBorders>
              <w:top w:val="single" w:sz="4" w:space="0" w:color="auto"/>
            </w:tcBorders>
          </w:tcPr>
          <w:p w:rsidR="00344AE2" w:rsidRDefault="00344AE2" w:rsidP="00344AE2">
            <w:pPr>
              <w:pStyle w:val="ConsPlusNormal"/>
              <w:jc w:val="both"/>
              <w:outlineLvl w:val="0"/>
            </w:pPr>
            <w:r>
              <w:t>Раздел 6. Комиссии</w:t>
            </w:r>
          </w:p>
        </w:tc>
      </w:tr>
      <w:tr w:rsidR="00344AE2" w:rsidTr="00D524E8">
        <w:trPr>
          <w:gridAfter w:val="6"/>
          <w:wAfter w:w="4366" w:type="dxa"/>
        </w:trPr>
        <w:tc>
          <w:tcPr>
            <w:tcW w:w="4395" w:type="dxa"/>
            <w:gridSpan w:val="4"/>
            <w:tcBorders>
              <w:bottom w:val="single" w:sz="4" w:space="0" w:color="auto"/>
            </w:tcBorders>
          </w:tcPr>
          <w:p w:rsidR="00344AE2" w:rsidRDefault="00344AE2" w:rsidP="00344AE2">
            <w:pPr>
              <w:pStyle w:val="ConsPlusNormal"/>
              <w:jc w:val="right"/>
            </w:pPr>
            <w:r>
              <w:t>Комиссии, оплачиваемые каждый год</w:t>
            </w:r>
          </w:p>
        </w:tc>
        <w:tc>
          <w:tcPr>
            <w:tcW w:w="312" w:type="dxa"/>
          </w:tcPr>
          <w:p w:rsidR="00344AE2" w:rsidRDefault="00344AE2" w:rsidP="00344AE2">
            <w:pPr>
              <w:pStyle w:val="ConsPlusNormal"/>
            </w:pPr>
          </w:p>
        </w:tc>
      </w:tr>
      <w:tr w:rsidR="00344AE2" w:rsidRPr="003567F6" w:rsidTr="0017130E">
        <w:trPr>
          <w:gridAfter w:val="6"/>
          <w:wAfter w:w="4366" w:type="dxa"/>
        </w:trPr>
        <w:tc>
          <w:tcPr>
            <w:tcW w:w="341" w:type="dxa"/>
          </w:tcPr>
          <w:p w:rsidR="00344AE2" w:rsidRDefault="00344AE2" w:rsidP="00344AE2">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344AE2" w:rsidRDefault="00344AE2" w:rsidP="00344AE2">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344AE2" w:rsidRPr="00BE2A5E" w:rsidRDefault="00344AE2" w:rsidP="00344AE2">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344AE2" w:rsidRPr="004E3EE7" w:rsidTr="0017130E">
        <w:trPr>
          <w:gridAfter w:val="6"/>
          <w:wAfter w:w="4366" w:type="dxa"/>
        </w:trPr>
        <w:tc>
          <w:tcPr>
            <w:tcW w:w="341" w:type="dxa"/>
          </w:tcPr>
          <w:p w:rsidR="00344AE2" w:rsidRDefault="00344AE2" w:rsidP="00344AE2">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344AE2" w:rsidRDefault="00344AE2" w:rsidP="00344AE2">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344AE2" w:rsidRPr="004E3EE7" w:rsidRDefault="00344AE2" w:rsidP="00344AE2">
            <w:pPr>
              <w:pStyle w:val="ConsPlusNormal"/>
              <w:jc w:val="both"/>
              <w:rPr>
                <w:sz w:val="20"/>
                <w:szCs w:val="20"/>
              </w:rPr>
            </w:pPr>
            <w:r>
              <w:rPr>
                <w:sz w:val="20"/>
                <w:szCs w:val="20"/>
                <w:lang w:val="en-US"/>
              </w:rPr>
              <w:t>50</w:t>
            </w:r>
            <w:r>
              <w:rPr>
                <w:sz w:val="20"/>
                <w:szCs w:val="20"/>
              </w:rPr>
              <w:t>,00%</w:t>
            </w:r>
          </w:p>
        </w:tc>
      </w:tr>
      <w:tr w:rsidR="00344AE2" w:rsidTr="0017130E">
        <w:tc>
          <w:tcPr>
            <w:tcW w:w="9073" w:type="dxa"/>
            <w:gridSpan w:val="11"/>
            <w:tcBorders>
              <w:bottom w:val="single" w:sz="4" w:space="0" w:color="auto"/>
            </w:tcBorders>
          </w:tcPr>
          <w:p w:rsidR="00344AE2" w:rsidRDefault="00344AE2" w:rsidP="00344AE2">
            <w:pPr>
              <w:pStyle w:val="ConsPlusNormal"/>
            </w:pPr>
            <w:r>
              <w:t>Размер комиссий указан в процентах от стоимости чистых активов паевого инвестиционного фонда.</w:t>
            </w:r>
          </w:p>
          <w:p w:rsidR="00344AE2" w:rsidRDefault="00344AE2" w:rsidP="00344AE2">
            <w:pPr>
              <w:pStyle w:val="ConsPlusNormal"/>
            </w:pPr>
            <w:r>
              <w:t>Подробные условия указаны в правилах доверительного управления паевым инвестиционным фондом</w:t>
            </w:r>
          </w:p>
        </w:tc>
      </w:tr>
      <w:tr w:rsidR="00344AE2" w:rsidTr="0017130E">
        <w:tc>
          <w:tcPr>
            <w:tcW w:w="9073" w:type="dxa"/>
            <w:gridSpan w:val="11"/>
            <w:tcBorders>
              <w:top w:val="single" w:sz="4" w:space="0" w:color="auto"/>
              <w:bottom w:val="single" w:sz="4" w:space="0" w:color="auto"/>
            </w:tcBorders>
          </w:tcPr>
          <w:p w:rsidR="00344AE2" w:rsidRDefault="00344AE2" w:rsidP="00344AE2">
            <w:pPr>
              <w:pStyle w:val="ConsPlusNormal"/>
              <w:jc w:val="both"/>
              <w:outlineLvl w:val="0"/>
            </w:pPr>
            <w:r>
              <w:lastRenderedPageBreak/>
              <w:t>Раздел 7. Иная информация</w:t>
            </w:r>
          </w:p>
        </w:tc>
      </w:tr>
      <w:tr w:rsidR="00344AE2" w:rsidTr="00D524E8">
        <w:tc>
          <w:tcPr>
            <w:tcW w:w="4395" w:type="dxa"/>
            <w:gridSpan w:val="4"/>
            <w:tcBorders>
              <w:top w:val="single" w:sz="4" w:space="0" w:color="auto"/>
            </w:tcBorders>
          </w:tcPr>
          <w:p w:rsidR="00344AE2" w:rsidRPr="004B5444" w:rsidRDefault="00344AE2" w:rsidP="00344AE2">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344AE2" w:rsidRDefault="00344AE2" w:rsidP="00344AE2">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344AE2" w:rsidRDefault="00344AE2" w:rsidP="00344AE2">
            <w:pPr>
              <w:pStyle w:val="ConsPlusNormal"/>
              <w:jc w:val="both"/>
            </w:pPr>
            <w:r>
              <w:t xml:space="preserve">3.  Правила доверительного управления паевым инвестиционным фондом зарегистрированы 11.08.2009 г. </w:t>
            </w:r>
          </w:p>
          <w:p w:rsidR="00344AE2" w:rsidRDefault="00344AE2" w:rsidP="00344AE2">
            <w:pPr>
              <w:pStyle w:val="ConsPlusNormal"/>
              <w:jc w:val="both"/>
            </w:pPr>
            <w:r>
              <w:t>N 1513-94110829.</w:t>
            </w:r>
          </w:p>
          <w:p w:rsidR="00344AE2" w:rsidRDefault="00344AE2" w:rsidP="00344AE2">
            <w:pPr>
              <w:pStyle w:val="ConsPlusNormal"/>
              <w:jc w:val="both"/>
            </w:pPr>
            <w:r>
              <w:t>4. Паевой инвестиционный фонд сформирован 10.11.2009 г.</w:t>
            </w:r>
          </w:p>
          <w:p w:rsidR="00344AE2" w:rsidRDefault="00344AE2" w:rsidP="00344AE2">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344AE2" w:rsidRPr="00D524E8" w:rsidRDefault="00344AE2" w:rsidP="00344AE2">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344AE2" w:rsidRPr="003567F6" w:rsidRDefault="00344AE2" w:rsidP="00344AE2">
            <w:pPr>
              <w:pStyle w:val="ConsPlusNormal"/>
              <w:jc w:val="both"/>
            </w:pPr>
            <w:r w:rsidRPr="00D524E8">
              <w:t xml:space="preserve"> </w:t>
            </w:r>
            <w:hyperlink r:id="rId7" w:history="1">
              <w:r w:rsidRPr="003567F6">
                <w:t xml:space="preserve"> №21-000-1-00814</w:t>
              </w:r>
            </w:hyperlink>
            <w:r w:rsidRPr="003567F6">
              <w:t xml:space="preserve"> от 09.06.2011</w:t>
            </w:r>
            <w:r>
              <w:t xml:space="preserve">,сайт </w:t>
            </w:r>
            <w:hyperlink r:id="rId8" w:history="1">
              <w:r w:rsidRPr="0070233C">
                <w:t>www.progress-finance.ru/</w:t>
              </w:r>
            </w:hyperlink>
            <w:r w:rsidRPr="00D524E8">
              <w:t>,тел. +7 (495)502-94-21,адрес</w:t>
            </w:r>
            <w:r w:rsidRPr="003567F6">
              <w:t>:</w:t>
            </w:r>
            <w:r>
              <w:t xml:space="preserve"> </w:t>
            </w:r>
            <w:r w:rsidRPr="003567F6">
              <w:t xml:space="preserve"> 105082, г. Москва, ул. </w:t>
            </w:r>
            <w:proofErr w:type="spellStart"/>
            <w:r w:rsidRPr="003567F6">
              <w:t>Бакунинская</w:t>
            </w:r>
            <w:proofErr w:type="spellEnd"/>
            <w:r w:rsidRPr="003567F6">
              <w:t>, д. 71, стр. 10, этаж 7, комната 1.</w:t>
            </w:r>
          </w:p>
          <w:p w:rsidR="00344AE2" w:rsidRDefault="00344AE2" w:rsidP="00344AE2">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9" w:history="1">
              <w:r w:rsidRPr="00D524E8">
                <w:t>www.specdep.ru</w:t>
              </w:r>
            </w:hyperlink>
            <w:r w:rsidRPr="00340A2A">
              <w:t>.</w:t>
            </w:r>
          </w:p>
          <w:p w:rsidR="00344AE2" w:rsidRDefault="00344AE2" w:rsidP="00344AE2">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063F38">
              <w:t>.</w:t>
            </w:r>
          </w:p>
          <w:p w:rsidR="00344AE2" w:rsidRPr="00340A2A" w:rsidRDefault="00344AE2" w:rsidP="00344AE2">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1" w:history="1">
              <w:r w:rsidRPr="00D524E8">
                <w:t>www.cbr.ru.,номер</w:t>
              </w:r>
            </w:hyperlink>
            <w:r>
              <w:t xml:space="preserve"> телефона </w:t>
            </w:r>
            <w:r w:rsidRPr="00340A2A">
              <w:t>8(800)330-30-00.</w:t>
            </w:r>
          </w:p>
        </w:tc>
        <w:tc>
          <w:tcPr>
            <w:tcW w:w="312" w:type="dxa"/>
            <w:tcBorders>
              <w:top w:val="single" w:sz="4" w:space="0" w:color="auto"/>
            </w:tcBorders>
          </w:tcPr>
          <w:p w:rsidR="00344AE2" w:rsidRDefault="00344AE2" w:rsidP="00344AE2">
            <w:pPr>
              <w:pStyle w:val="ConsPlusNormal"/>
            </w:pPr>
          </w:p>
        </w:tc>
        <w:tc>
          <w:tcPr>
            <w:tcW w:w="4366" w:type="dxa"/>
            <w:gridSpan w:val="6"/>
            <w:tcBorders>
              <w:top w:val="single" w:sz="4" w:space="0" w:color="auto"/>
            </w:tcBorders>
          </w:tcPr>
          <w:p w:rsidR="00344AE2" w:rsidRDefault="00344AE2" w:rsidP="00344AE2">
            <w:pPr>
              <w:pStyle w:val="ConsPlusNormal"/>
              <w:jc w:val="both"/>
            </w:pPr>
          </w:p>
        </w:tc>
      </w:tr>
    </w:tbl>
    <w:p w:rsidR="00696ADF" w:rsidRDefault="00696ADF" w:rsidP="00696ADF">
      <w:pPr>
        <w:pStyle w:val="ConsPlusNormal"/>
      </w:pPr>
    </w:p>
    <w:p w:rsidR="00180D3E" w:rsidRDefault="00180D3E" w:rsidP="003567F6">
      <w:pPr>
        <w:pStyle w:val="ConsPlusNormal"/>
        <w:jc w:val="both"/>
      </w:pPr>
    </w:p>
    <w:sectPr w:rsidR="00180D3E">
      <w:headerReference w:type="even" r:id="rId12"/>
      <w:headerReference w:type="default" r:id="rId13"/>
      <w:footerReference w:type="even" r:id="rId14"/>
      <w:footerReference w:type="default" r:id="rId15"/>
      <w:headerReference w:type="first" r:id="rId16"/>
      <w:footerReference w:type="first" r:id="rId1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C9760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C9760A">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C9760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C9760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C9760A">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C976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3121F"/>
    <w:rsid w:val="00062F79"/>
    <w:rsid w:val="00063F38"/>
    <w:rsid w:val="00096D3E"/>
    <w:rsid w:val="000E22E7"/>
    <w:rsid w:val="000F2423"/>
    <w:rsid w:val="0013472F"/>
    <w:rsid w:val="0015222E"/>
    <w:rsid w:val="00173959"/>
    <w:rsid w:val="00180C8C"/>
    <w:rsid w:val="00180D3E"/>
    <w:rsid w:val="001E70D5"/>
    <w:rsid w:val="001E7AB7"/>
    <w:rsid w:val="0020563C"/>
    <w:rsid w:val="002279B7"/>
    <w:rsid w:val="00340A2A"/>
    <w:rsid w:val="00344AE2"/>
    <w:rsid w:val="003567F6"/>
    <w:rsid w:val="004A3568"/>
    <w:rsid w:val="004D742E"/>
    <w:rsid w:val="004E3EE7"/>
    <w:rsid w:val="004E6B42"/>
    <w:rsid w:val="00544D98"/>
    <w:rsid w:val="005600F2"/>
    <w:rsid w:val="00572725"/>
    <w:rsid w:val="005D329B"/>
    <w:rsid w:val="00603612"/>
    <w:rsid w:val="00630FF2"/>
    <w:rsid w:val="00696ADF"/>
    <w:rsid w:val="006B7861"/>
    <w:rsid w:val="006D16C1"/>
    <w:rsid w:val="006E1D25"/>
    <w:rsid w:val="0070233C"/>
    <w:rsid w:val="00722E82"/>
    <w:rsid w:val="00722EAE"/>
    <w:rsid w:val="0077111E"/>
    <w:rsid w:val="007B0F0F"/>
    <w:rsid w:val="007F45A4"/>
    <w:rsid w:val="00814E71"/>
    <w:rsid w:val="00816D85"/>
    <w:rsid w:val="00822DE0"/>
    <w:rsid w:val="008438B5"/>
    <w:rsid w:val="00845FCD"/>
    <w:rsid w:val="00854352"/>
    <w:rsid w:val="00856431"/>
    <w:rsid w:val="00856D2E"/>
    <w:rsid w:val="008618C7"/>
    <w:rsid w:val="00881132"/>
    <w:rsid w:val="00884C84"/>
    <w:rsid w:val="008D774D"/>
    <w:rsid w:val="00900135"/>
    <w:rsid w:val="00901BB8"/>
    <w:rsid w:val="009311A4"/>
    <w:rsid w:val="00942799"/>
    <w:rsid w:val="00962CA3"/>
    <w:rsid w:val="0097348A"/>
    <w:rsid w:val="009C266F"/>
    <w:rsid w:val="009E30DF"/>
    <w:rsid w:val="009F1983"/>
    <w:rsid w:val="00A12670"/>
    <w:rsid w:val="00A13034"/>
    <w:rsid w:val="00A85E3A"/>
    <w:rsid w:val="00B16DF1"/>
    <w:rsid w:val="00B565E8"/>
    <w:rsid w:val="00BE2A5E"/>
    <w:rsid w:val="00C214B7"/>
    <w:rsid w:val="00C57FF4"/>
    <w:rsid w:val="00C70E40"/>
    <w:rsid w:val="00C846F4"/>
    <w:rsid w:val="00C9760A"/>
    <w:rsid w:val="00CC3978"/>
    <w:rsid w:val="00CC596C"/>
    <w:rsid w:val="00CE1F59"/>
    <w:rsid w:val="00D12FB4"/>
    <w:rsid w:val="00D524E8"/>
    <w:rsid w:val="00D96FF3"/>
    <w:rsid w:val="00DC2756"/>
    <w:rsid w:val="00E034C4"/>
    <w:rsid w:val="00E05BF8"/>
    <w:rsid w:val="00E235A7"/>
    <w:rsid w:val="00E30AD3"/>
    <w:rsid w:val="00E47FD4"/>
    <w:rsid w:val="00E77355"/>
    <w:rsid w:val="00EE5AE7"/>
    <w:rsid w:val="00F34CE5"/>
    <w:rsid w:val="00F61A52"/>
    <w:rsid w:val="00FB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76DC"/>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ess-finance.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gress-finance.ru/liczenziya-uk-s-2018-po-nastoyashhe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www.cbr.ru.,&#1085;&#1086;&#1084;&#1077;&#1088;"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pecdep.ru"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pecdep.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TotalTime>
  <Pages>4</Pages>
  <Words>889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4</cp:revision>
  <cp:lastPrinted>2022-04-12T11:58:00Z</cp:lastPrinted>
  <dcterms:created xsi:type="dcterms:W3CDTF">2022-10-14T11:18:00Z</dcterms:created>
  <dcterms:modified xsi:type="dcterms:W3CDTF">2022-10-14T11:29:00Z</dcterms:modified>
</cp:coreProperties>
</file>