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C06D00">
              <w:rPr>
                <w:b/>
                <w:color w:val="000000" w:themeColor="text1"/>
              </w:rPr>
              <w:t>31.01.2025</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572535">
              <w:t>37</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8855A5" w:rsidP="0017130E">
            <w:pPr>
              <w:pStyle w:val="ConsPlusNormal"/>
              <w:jc w:val="center"/>
            </w:pPr>
            <w:r>
              <w:t>81,47</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8855A5" w:rsidP="00FE56D7">
            <w:pPr>
              <w:pStyle w:val="ConsPlusNormal"/>
              <w:jc w:val="center"/>
            </w:pPr>
            <w:r>
              <w:t>7,58</w:t>
            </w:r>
            <w:r w:rsidR="00FE56D7">
              <w:t>%</w:t>
            </w:r>
          </w:p>
        </w:tc>
        <w:tc>
          <w:tcPr>
            <w:tcW w:w="341" w:type="dxa"/>
            <w:vMerge/>
            <w:tcBorders>
              <w:bottom w:val="single" w:sz="4" w:space="0" w:color="auto"/>
            </w:tcBorders>
          </w:tcPr>
          <w:p w:rsidR="00FE56D7" w:rsidRDefault="00FE56D7" w:rsidP="00FE56D7">
            <w:pPr>
              <w:pStyle w:val="ConsPlusNormal"/>
            </w:pPr>
          </w:p>
        </w:tc>
      </w:tr>
      <w:tr w:rsidR="00A2751D" w:rsidTr="00A2751D">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A2751D" w:rsidRDefault="004A15AB" w:rsidP="00A2751D">
            <w:pPr>
              <w:pStyle w:val="ConsPlusNormal"/>
              <w:jc w:val="center"/>
            </w:pPr>
            <w:r>
              <w:t>4,60</w:t>
            </w:r>
            <w:r w:rsidR="00A2751D">
              <w:t>%</w:t>
            </w:r>
          </w:p>
        </w:tc>
        <w:tc>
          <w:tcPr>
            <w:tcW w:w="341" w:type="dxa"/>
            <w:vMerge/>
            <w:tcBorders>
              <w:bottom w:val="single" w:sz="4" w:space="0" w:color="auto"/>
            </w:tcBorders>
          </w:tcPr>
          <w:p w:rsidR="00A2751D" w:rsidRDefault="00A2751D" w:rsidP="00A2751D">
            <w:pPr>
              <w:pStyle w:val="ConsPlusNormal"/>
            </w:pPr>
          </w:p>
        </w:tc>
      </w:tr>
      <w:tr w:rsidR="00A2751D" w:rsidTr="0000443B">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855A5" w:rsidRDefault="008855A5" w:rsidP="008855A5">
            <w:pPr>
              <w:pStyle w:val="ConsPlusNormal"/>
            </w:pPr>
            <w:r>
              <w:t xml:space="preserve"> </w:t>
            </w:r>
            <w:r>
              <w:t>ООО «БНС ГРУПП»</w:t>
            </w:r>
          </w:p>
          <w:p w:rsidR="00A2751D" w:rsidRDefault="008855A5" w:rsidP="008855A5">
            <w:pPr>
              <w:pStyle w:val="ConsPlusNormal"/>
            </w:pPr>
            <w:r>
              <w:t>(ИНН7702680310)</w:t>
            </w:r>
          </w:p>
        </w:tc>
        <w:tc>
          <w:tcPr>
            <w:tcW w:w="1134" w:type="dxa"/>
            <w:tcBorders>
              <w:top w:val="single" w:sz="4" w:space="0" w:color="auto"/>
              <w:left w:val="single" w:sz="4" w:space="0" w:color="auto"/>
              <w:bottom w:val="single" w:sz="4" w:space="0" w:color="auto"/>
              <w:right w:val="single" w:sz="4" w:space="0" w:color="auto"/>
            </w:tcBorders>
          </w:tcPr>
          <w:p w:rsidR="00A2751D" w:rsidRDefault="004A15AB" w:rsidP="00A2751D">
            <w:pPr>
              <w:pStyle w:val="ConsPlusNormal"/>
              <w:jc w:val="center"/>
            </w:pPr>
            <w:r>
              <w:t>1,69</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7423AA">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855A5" w:rsidRDefault="008855A5" w:rsidP="008855A5">
            <w:pPr>
              <w:pStyle w:val="ConsPlusNormal"/>
            </w:pPr>
            <w:r>
              <w:t>ООО «Кофе МАДЕО»</w:t>
            </w:r>
          </w:p>
          <w:p w:rsidR="001E57B2" w:rsidRDefault="008855A5" w:rsidP="008855A5">
            <w:pPr>
              <w:pStyle w:val="ConsPlusNormal"/>
            </w:pPr>
            <w:r>
              <w:t>(ИНН5027087544</w:t>
            </w:r>
            <w:r>
              <w:t>)</w:t>
            </w:r>
          </w:p>
        </w:tc>
        <w:tc>
          <w:tcPr>
            <w:tcW w:w="1134" w:type="dxa"/>
            <w:tcBorders>
              <w:top w:val="single" w:sz="4" w:space="0" w:color="auto"/>
              <w:left w:val="single" w:sz="4" w:space="0" w:color="auto"/>
              <w:bottom w:val="single" w:sz="4" w:space="0" w:color="auto"/>
              <w:right w:val="single" w:sz="4" w:space="0" w:color="auto"/>
            </w:tcBorders>
          </w:tcPr>
          <w:p w:rsidR="00A2751D" w:rsidRDefault="004A15AB" w:rsidP="00A2751D">
            <w:pPr>
              <w:pStyle w:val="ConsPlusNormal"/>
              <w:jc w:val="center"/>
            </w:pPr>
            <w:r>
              <w:t>0,3</w:t>
            </w:r>
            <w:r w:rsidR="001E57B2">
              <w:t>8</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2D2E74">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2D2E74" w:rsidP="00A2751D">
            <w:pPr>
              <w:pStyle w:val="ConsPlusNormal"/>
              <w:jc w:val="center"/>
              <w:rPr>
                <w:lang w:val="en-US"/>
              </w:rPr>
            </w:pPr>
            <w:r>
              <w:rPr>
                <w:noProof/>
              </w:rPr>
              <w:drawing>
                <wp:inline distT="0" distB="0" distL="0" distR="0" wp14:anchorId="028B919B" wp14:editId="3F5DA7AC">
                  <wp:extent cx="2590800"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768FF" w:rsidP="00A2751D">
            <w:pPr>
              <w:spacing w:line="240" w:lineRule="auto"/>
              <w:jc w:val="center"/>
              <w:rPr>
                <w:rFonts w:ascii="Times New Roman" w:hAnsi="Times New Roman"/>
                <w:sz w:val="24"/>
                <w:szCs w:val="24"/>
              </w:rPr>
            </w:pPr>
            <w:r>
              <w:rPr>
                <w:rFonts w:ascii="Times New Roman" w:hAnsi="Times New Roman"/>
                <w:sz w:val="24"/>
                <w:szCs w:val="24"/>
              </w:rPr>
              <w:t>1</w:t>
            </w:r>
            <w:r w:rsidR="00A2751D">
              <w:rPr>
                <w:rFonts w:ascii="Times New Roman" w:hAnsi="Times New Roman"/>
                <w:sz w:val="24"/>
                <w:szCs w:val="24"/>
                <w:lang w:val="en-US"/>
              </w:rPr>
              <w:t>,</w:t>
            </w:r>
            <w:r>
              <w:rPr>
                <w:rFonts w:ascii="Times New Roman" w:hAnsi="Times New Roman"/>
                <w:sz w:val="24"/>
                <w:szCs w:val="24"/>
              </w:rPr>
              <w:t>85</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4D2E7E" w:rsidRDefault="00D768FF" w:rsidP="00A2751D">
            <w:pPr>
              <w:jc w:val="center"/>
              <w:rPr>
                <w:rFonts w:ascii="Times New Roman" w:hAnsi="Times New Roman"/>
                <w:color w:val="000000"/>
                <w:sz w:val="24"/>
                <w:szCs w:val="24"/>
                <w:lang w:val="en-US"/>
              </w:rPr>
            </w:pPr>
            <w:r>
              <w:rPr>
                <w:rFonts w:ascii="Times New Roman" w:hAnsi="Times New Roman"/>
                <w:color w:val="000000"/>
                <w:sz w:val="24"/>
                <w:szCs w:val="24"/>
              </w:rPr>
              <w:t>0,53</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768FF" w:rsidP="00A2751D">
            <w:pPr>
              <w:spacing w:line="240" w:lineRule="auto"/>
              <w:jc w:val="center"/>
              <w:rPr>
                <w:rFonts w:ascii="Times New Roman" w:hAnsi="Times New Roman"/>
                <w:sz w:val="24"/>
                <w:szCs w:val="24"/>
              </w:rPr>
            </w:pPr>
            <w:r>
              <w:rPr>
                <w:rFonts w:ascii="Times New Roman" w:hAnsi="Times New Roman"/>
                <w:sz w:val="24"/>
                <w:szCs w:val="24"/>
              </w:rPr>
              <w:t>-1,06</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D768FF" w:rsidP="00A2751D">
            <w:pPr>
              <w:jc w:val="center"/>
              <w:rPr>
                <w:rFonts w:ascii="Times New Roman" w:hAnsi="Times New Roman"/>
                <w:color w:val="000000"/>
                <w:sz w:val="24"/>
                <w:szCs w:val="24"/>
              </w:rPr>
            </w:pPr>
            <w:r>
              <w:rPr>
                <w:rFonts w:ascii="Times New Roman" w:hAnsi="Times New Roman"/>
                <w:color w:val="000000"/>
                <w:sz w:val="24"/>
                <w:szCs w:val="24"/>
              </w:rPr>
              <w:t>-5,15</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768FF" w:rsidP="00A2751D">
            <w:pPr>
              <w:spacing w:line="240" w:lineRule="auto"/>
              <w:jc w:val="center"/>
              <w:rPr>
                <w:rFonts w:ascii="Times New Roman" w:hAnsi="Times New Roman"/>
                <w:sz w:val="24"/>
                <w:szCs w:val="24"/>
              </w:rPr>
            </w:pPr>
            <w:r>
              <w:rPr>
                <w:rFonts w:ascii="Times New Roman" w:hAnsi="Times New Roman"/>
                <w:sz w:val="24"/>
                <w:szCs w:val="24"/>
              </w:rPr>
              <w:t>-0,5</w:t>
            </w:r>
            <w:r w:rsidR="0086589A">
              <w:rPr>
                <w:rFonts w:ascii="Times New Roman" w:hAnsi="Times New Roman"/>
                <w:sz w:val="24"/>
                <w:szCs w:val="24"/>
              </w:rPr>
              <w:t>1</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D768FF" w:rsidP="00A2751D">
            <w:pPr>
              <w:jc w:val="center"/>
              <w:rPr>
                <w:rFonts w:ascii="Times New Roman" w:hAnsi="Times New Roman"/>
                <w:color w:val="000000"/>
                <w:sz w:val="24"/>
                <w:szCs w:val="24"/>
              </w:rPr>
            </w:pPr>
            <w:r>
              <w:rPr>
                <w:rFonts w:ascii="Times New Roman" w:hAnsi="Times New Roman"/>
                <w:color w:val="000000"/>
                <w:sz w:val="24"/>
                <w:szCs w:val="24"/>
              </w:rPr>
              <w:t>-6,07</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768FF" w:rsidP="00A2751D">
            <w:pPr>
              <w:spacing w:line="240" w:lineRule="auto"/>
              <w:jc w:val="center"/>
              <w:rPr>
                <w:rFonts w:ascii="Times New Roman" w:hAnsi="Times New Roman"/>
                <w:sz w:val="24"/>
                <w:szCs w:val="24"/>
              </w:rPr>
            </w:pPr>
            <w:r>
              <w:rPr>
                <w:rFonts w:ascii="Times New Roman" w:hAnsi="Times New Roman"/>
                <w:sz w:val="24"/>
                <w:szCs w:val="24"/>
              </w:rPr>
              <w:t>6,17</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6B128C" w:rsidRDefault="00D768FF" w:rsidP="00A2751D">
            <w:pPr>
              <w:jc w:val="center"/>
              <w:rPr>
                <w:rFonts w:ascii="Times New Roman" w:hAnsi="Times New Roman"/>
                <w:color w:val="000000"/>
                <w:sz w:val="24"/>
                <w:szCs w:val="24"/>
                <w:lang w:val="en-US"/>
              </w:rPr>
            </w:pPr>
            <w:r>
              <w:rPr>
                <w:rFonts w:ascii="Times New Roman" w:hAnsi="Times New Roman"/>
                <w:color w:val="000000"/>
                <w:sz w:val="24"/>
                <w:szCs w:val="24"/>
              </w:rPr>
              <w:t>-3,73</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768FF" w:rsidP="00A2751D">
            <w:pPr>
              <w:spacing w:line="240" w:lineRule="auto"/>
              <w:jc w:val="center"/>
              <w:rPr>
                <w:rFonts w:ascii="Times New Roman" w:hAnsi="Times New Roman"/>
                <w:sz w:val="24"/>
                <w:szCs w:val="24"/>
              </w:rPr>
            </w:pPr>
            <w:r>
              <w:rPr>
                <w:rFonts w:ascii="Times New Roman" w:hAnsi="Times New Roman"/>
                <w:sz w:val="24"/>
                <w:szCs w:val="24"/>
              </w:rPr>
              <w:t>50,44</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D768FF" w:rsidP="00A2751D">
            <w:pPr>
              <w:jc w:val="center"/>
              <w:rPr>
                <w:rFonts w:ascii="Times New Roman" w:hAnsi="Times New Roman"/>
                <w:color w:val="000000"/>
                <w:sz w:val="24"/>
                <w:szCs w:val="24"/>
              </w:rPr>
            </w:pPr>
            <w:r>
              <w:rPr>
                <w:rFonts w:ascii="Times New Roman" w:hAnsi="Times New Roman"/>
                <w:color w:val="000000"/>
                <w:sz w:val="24"/>
                <w:szCs w:val="24"/>
              </w:rPr>
              <w:t>18,75</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jc w:val="center"/>
        </w:trPr>
        <w:tc>
          <w:tcPr>
            <w:tcW w:w="4395" w:type="dxa"/>
            <w:gridSpan w:val="4"/>
            <w:tcBorders>
              <w:top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768FF" w:rsidP="00A2751D">
            <w:pPr>
              <w:spacing w:line="240" w:lineRule="auto"/>
              <w:jc w:val="center"/>
              <w:rPr>
                <w:rFonts w:ascii="Times New Roman" w:hAnsi="Times New Roman"/>
                <w:sz w:val="24"/>
                <w:szCs w:val="24"/>
              </w:rPr>
            </w:pPr>
            <w:r>
              <w:rPr>
                <w:rFonts w:ascii="Times New Roman" w:hAnsi="Times New Roman"/>
                <w:sz w:val="24"/>
                <w:szCs w:val="24"/>
              </w:rPr>
              <w:t>89</w:t>
            </w:r>
            <w:r w:rsidR="007A21A6">
              <w:rPr>
                <w:rFonts w:ascii="Times New Roman" w:hAnsi="Times New Roman"/>
                <w:sz w:val="24"/>
                <w:szCs w:val="24"/>
              </w:rPr>
              <w:t>,</w:t>
            </w:r>
            <w:r>
              <w:rPr>
                <w:rFonts w:ascii="Times New Roman" w:hAnsi="Times New Roman"/>
                <w:sz w:val="24"/>
                <w:szCs w:val="24"/>
              </w:rPr>
              <w:t>47</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D768FF" w:rsidP="00A2751D">
            <w:pPr>
              <w:jc w:val="center"/>
              <w:rPr>
                <w:rFonts w:ascii="Times New Roman" w:hAnsi="Times New Roman"/>
                <w:color w:val="000000"/>
                <w:sz w:val="24"/>
                <w:szCs w:val="24"/>
              </w:rPr>
            </w:pPr>
            <w:r>
              <w:rPr>
                <w:rFonts w:ascii="Times New Roman" w:hAnsi="Times New Roman"/>
                <w:color w:val="000000"/>
                <w:sz w:val="24"/>
                <w:szCs w:val="24"/>
              </w:rPr>
              <w:t>39,02</w:t>
            </w:r>
            <w:bookmarkStart w:id="0" w:name="_GoBack"/>
            <w:bookmarkEnd w:id="0"/>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C06D00">
              <w:rPr>
                <w:b/>
              </w:rPr>
              <w:t>1 235 477,50</w:t>
            </w:r>
            <w:r>
              <w:rPr>
                <w:b/>
              </w:rPr>
              <w:t xml:space="preserve"> 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C06D00">
              <w:rPr>
                <w:b/>
              </w:rPr>
              <w:t>123 547 749,72</w:t>
            </w:r>
            <w:r w:rsidRPr="00180504">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 xml:space="preserve">Выплата дохода по инвестиционному паю осуществляется путем его </w:t>
            </w:r>
            <w:r w:rsidRPr="002217B5">
              <w:lastRenderedPageBreak/>
              <w:t>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lastRenderedPageBreak/>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w:t>
            </w:r>
            <w:r>
              <w:lastRenderedPageBreak/>
              <w:t>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8D622D">
        <w:t>вуют данные инфляции за январь</w:t>
      </w:r>
      <w:r w:rsidR="001E57B2">
        <w:t xml:space="preserve"> </w:t>
      </w:r>
      <w:r w:rsidR="008D622D">
        <w:t>2025</w:t>
      </w:r>
      <w:r w:rsidR="00CB0994">
        <w:t xml:space="preserve"> г. раскрытые Росстатом (</w:t>
      </w:r>
      <w:r w:rsidRPr="005C7547">
        <w:t>https://rosstat.gov.ru/), для расче</w:t>
      </w:r>
      <w:r>
        <w:t>т</w:t>
      </w:r>
      <w:r w:rsidR="008D622D">
        <w:t>а использованы данные за декабрь</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A90"/>
    <w:rsid w:val="0020563C"/>
    <w:rsid w:val="00212BD4"/>
    <w:rsid w:val="00215ECE"/>
    <w:rsid w:val="00220B4F"/>
    <w:rsid w:val="002279B7"/>
    <w:rsid w:val="002548E9"/>
    <w:rsid w:val="00264BB8"/>
    <w:rsid w:val="00266E4D"/>
    <w:rsid w:val="002737B6"/>
    <w:rsid w:val="002965FD"/>
    <w:rsid w:val="002A0A29"/>
    <w:rsid w:val="002A169E"/>
    <w:rsid w:val="002B15E5"/>
    <w:rsid w:val="002B501B"/>
    <w:rsid w:val="002D2E74"/>
    <w:rsid w:val="002E3C7C"/>
    <w:rsid w:val="002F04A1"/>
    <w:rsid w:val="002F3318"/>
    <w:rsid w:val="002F4B3A"/>
    <w:rsid w:val="002F552F"/>
    <w:rsid w:val="002F726A"/>
    <w:rsid w:val="003069B1"/>
    <w:rsid w:val="00340A2A"/>
    <w:rsid w:val="003567F6"/>
    <w:rsid w:val="0037499D"/>
    <w:rsid w:val="003D7ED1"/>
    <w:rsid w:val="003F3864"/>
    <w:rsid w:val="003F4A61"/>
    <w:rsid w:val="003F6A76"/>
    <w:rsid w:val="00403126"/>
    <w:rsid w:val="00404DED"/>
    <w:rsid w:val="00421516"/>
    <w:rsid w:val="00455942"/>
    <w:rsid w:val="0046422B"/>
    <w:rsid w:val="00465834"/>
    <w:rsid w:val="00473367"/>
    <w:rsid w:val="004A15AB"/>
    <w:rsid w:val="004A2B58"/>
    <w:rsid w:val="004B0DA6"/>
    <w:rsid w:val="004D2E03"/>
    <w:rsid w:val="004D2E7E"/>
    <w:rsid w:val="004D742E"/>
    <w:rsid w:val="004E3EE7"/>
    <w:rsid w:val="004E6ACB"/>
    <w:rsid w:val="004E6B42"/>
    <w:rsid w:val="004F1581"/>
    <w:rsid w:val="00527B62"/>
    <w:rsid w:val="00531663"/>
    <w:rsid w:val="00556974"/>
    <w:rsid w:val="005600F2"/>
    <w:rsid w:val="00572535"/>
    <w:rsid w:val="00585F2C"/>
    <w:rsid w:val="00596866"/>
    <w:rsid w:val="005A65B1"/>
    <w:rsid w:val="005C7547"/>
    <w:rsid w:val="005D329B"/>
    <w:rsid w:val="005F2A9E"/>
    <w:rsid w:val="00603612"/>
    <w:rsid w:val="00613964"/>
    <w:rsid w:val="0061424D"/>
    <w:rsid w:val="00625CD5"/>
    <w:rsid w:val="0064080E"/>
    <w:rsid w:val="00672F92"/>
    <w:rsid w:val="00677124"/>
    <w:rsid w:val="006820EC"/>
    <w:rsid w:val="006852D6"/>
    <w:rsid w:val="006928FB"/>
    <w:rsid w:val="00696ADF"/>
    <w:rsid w:val="006B128C"/>
    <w:rsid w:val="006C04C4"/>
    <w:rsid w:val="006D16C1"/>
    <w:rsid w:val="006D6FB9"/>
    <w:rsid w:val="006E1D25"/>
    <w:rsid w:val="006E3F42"/>
    <w:rsid w:val="006E616B"/>
    <w:rsid w:val="0070233C"/>
    <w:rsid w:val="00703ADB"/>
    <w:rsid w:val="00722EAE"/>
    <w:rsid w:val="00724D0C"/>
    <w:rsid w:val="007423AA"/>
    <w:rsid w:val="00745622"/>
    <w:rsid w:val="00746D0D"/>
    <w:rsid w:val="00747F96"/>
    <w:rsid w:val="00760764"/>
    <w:rsid w:val="0076543E"/>
    <w:rsid w:val="00767183"/>
    <w:rsid w:val="0077111E"/>
    <w:rsid w:val="0078355F"/>
    <w:rsid w:val="007A21A6"/>
    <w:rsid w:val="007B3342"/>
    <w:rsid w:val="007B3AFB"/>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855A5"/>
    <w:rsid w:val="008A56B6"/>
    <w:rsid w:val="008B3B06"/>
    <w:rsid w:val="008B753E"/>
    <w:rsid w:val="008D622D"/>
    <w:rsid w:val="008D774D"/>
    <w:rsid w:val="00900135"/>
    <w:rsid w:val="00901BB8"/>
    <w:rsid w:val="009036F2"/>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86848"/>
    <w:rsid w:val="0099010F"/>
    <w:rsid w:val="00991B80"/>
    <w:rsid w:val="009C266F"/>
    <w:rsid w:val="009C5021"/>
    <w:rsid w:val="009D6198"/>
    <w:rsid w:val="009E392A"/>
    <w:rsid w:val="009F1983"/>
    <w:rsid w:val="00A03647"/>
    <w:rsid w:val="00A12670"/>
    <w:rsid w:val="00A13034"/>
    <w:rsid w:val="00A2751D"/>
    <w:rsid w:val="00A315EE"/>
    <w:rsid w:val="00A31ECC"/>
    <w:rsid w:val="00A37FDE"/>
    <w:rsid w:val="00A451DF"/>
    <w:rsid w:val="00A62DC6"/>
    <w:rsid w:val="00A85E3A"/>
    <w:rsid w:val="00AA317E"/>
    <w:rsid w:val="00AA585D"/>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C531D"/>
    <w:rsid w:val="00BE2A5E"/>
    <w:rsid w:val="00C06D00"/>
    <w:rsid w:val="00C07FA3"/>
    <w:rsid w:val="00C16ECA"/>
    <w:rsid w:val="00C17F28"/>
    <w:rsid w:val="00C214B7"/>
    <w:rsid w:val="00C2479D"/>
    <w:rsid w:val="00C57FF4"/>
    <w:rsid w:val="00C70E40"/>
    <w:rsid w:val="00C742B5"/>
    <w:rsid w:val="00C8278F"/>
    <w:rsid w:val="00C846F4"/>
    <w:rsid w:val="00C91E91"/>
    <w:rsid w:val="00CB0994"/>
    <w:rsid w:val="00CB1C52"/>
    <w:rsid w:val="00CC3978"/>
    <w:rsid w:val="00CC596C"/>
    <w:rsid w:val="00CD10A0"/>
    <w:rsid w:val="00CE1F59"/>
    <w:rsid w:val="00CE37D7"/>
    <w:rsid w:val="00D12FB4"/>
    <w:rsid w:val="00D2392E"/>
    <w:rsid w:val="00D444F6"/>
    <w:rsid w:val="00D524E8"/>
    <w:rsid w:val="00D538FC"/>
    <w:rsid w:val="00D555F6"/>
    <w:rsid w:val="00D62BFE"/>
    <w:rsid w:val="00D66EBC"/>
    <w:rsid w:val="00D768FF"/>
    <w:rsid w:val="00D77C72"/>
    <w:rsid w:val="00D8625D"/>
    <w:rsid w:val="00D916A5"/>
    <w:rsid w:val="00DB5EE0"/>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D57E3"/>
    <w:rsid w:val="00EF4A4B"/>
    <w:rsid w:val="00F02DAF"/>
    <w:rsid w:val="00F34CE5"/>
    <w:rsid w:val="00F40F2F"/>
    <w:rsid w:val="00F44B0F"/>
    <w:rsid w:val="00F51385"/>
    <w:rsid w:val="00F513D5"/>
    <w:rsid w:val="00F80705"/>
    <w:rsid w:val="00FB4B61"/>
    <w:rsid w:val="00FB738A"/>
    <w:rsid w:val="00FC5776"/>
    <w:rsid w:val="00FE2B9D"/>
    <w:rsid w:val="00FE3581"/>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BFAE"/>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3_&#1055;&#1091;&#1073;&#1083;&#1080;&#1082;&#1072;&#1094;&#1080;&#1080;%20&#1085;&#1072;%20&#1089;&#1072;&#1081;&#1090;&#1077;%20&#1059;&#1050;\2025\&#1092;&#1077;&#1074;&#1088;&#1072;&#1083;&#1100;\&#1044;&#1086;&#1093;&#1086;&#1076;&#1085;&#1086;&#1089;&#1090;&#1100;%2031.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2024</c:v>
                </c:pt>
                <c:pt idx="1">
                  <c:v>2023</c:v>
                </c:pt>
                <c:pt idx="2">
                  <c:v>2022</c:v>
                </c:pt>
                <c:pt idx="3">
                  <c:v>2021</c:v>
                </c:pt>
                <c:pt idx="4">
                  <c:v>2020</c:v>
                </c:pt>
              </c:strCache>
            </c:strRef>
          </c:cat>
          <c:val>
            <c:numRef>
              <c:f>'Доходность по годам'!$E$4:$E$8</c:f>
              <c:numCache>
                <c:formatCode>0.00%</c:formatCode>
                <c:ptCount val="5"/>
                <c:pt idx="0">
                  <c:v>9.2004482364305723E-2</c:v>
                </c:pt>
                <c:pt idx="1">
                  <c:v>0.27758634882415145</c:v>
                </c:pt>
                <c:pt idx="2">
                  <c:v>0.20621710700506429</c:v>
                </c:pt>
                <c:pt idx="3">
                  <c:v>0.21766911241194561</c:v>
                </c:pt>
                <c:pt idx="4">
                  <c:v>0.10505035080830738</c:v>
                </c:pt>
              </c:numCache>
            </c:numRef>
          </c:val>
          <c:extLst>
            <c:ext xmlns:c16="http://schemas.microsoft.com/office/drawing/2014/chart" uri="{C3380CC4-5D6E-409C-BE32-E72D297353CC}">
              <c16:uniqueId val="{00000000-5B55-443B-B694-4B71D0D18AAD}"/>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9F75-01BD-4A0E-A586-4BD4ECDF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36</cp:revision>
  <cp:lastPrinted>2022-10-11T08:50:00Z</cp:lastPrinted>
  <dcterms:created xsi:type="dcterms:W3CDTF">2024-08-08T11:49:00Z</dcterms:created>
  <dcterms:modified xsi:type="dcterms:W3CDTF">2025-02-07T09:06:00Z</dcterms:modified>
</cp:coreProperties>
</file>