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jc w:val="center"/>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492"/>
        <w:gridCol w:w="794"/>
        <w:gridCol w:w="1134"/>
        <w:gridCol w:w="341"/>
        <w:gridCol w:w="341"/>
        <w:gridCol w:w="341"/>
        <w:gridCol w:w="341"/>
        <w:gridCol w:w="341"/>
      </w:tblGrid>
      <w:tr w:rsidR="00696ADF" w:rsidTr="0000443B">
        <w:trPr>
          <w:gridAfter w:val="4"/>
          <w:wAfter w:w="1364" w:type="dxa"/>
          <w:jc w:val="center"/>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00443B">
        <w:trPr>
          <w:gridAfter w:val="4"/>
          <w:wAfter w:w="1364" w:type="dxa"/>
          <w:jc w:val="center"/>
        </w:trPr>
        <w:tc>
          <w:tcPr>
            <w:tcW w:w="9073" w:type="dxa"/>
            <w:gridSpan w:val="11"/>
          </w:tcPr>
          <w:p w:rsidR="00696ADF" w:rsidRDefault="00696ADF" w:rsidP="0017130E">
            <w:pPr>
              <w:pStyle w:val="ConsPlusNormal"/>
              <w:jc w:val="center"/>
            </w:pPr>
            <w:r>
              <w:t>о паевом инвестиционном фонде</w:t>
            </w:r>
          </w:p>
        </w:tc>
      </w:tr>
      <w:tr w:rsidR="00696ADF" w:rsidTr="0000443B">
        <w:trPr>
          <w:gridAfter w:val="4"/>
          <w:wAfter w:w="1364" w:type="dxa"/>
          <w:jc w:val="center"/>
        </w:trPr>
        <w:tc>
          <w:tcPr>
            <w:tcW w:w="9073" w:type="dxa"/>
            <w:gridSpan w:val="11"/>
          </w:tcPr>
          <w:p w:rsidR="00696ADF" w:rsidRDefault="00696ADF" w:rsidP="0017130E">
            <w:pPr>
              <w:pStyle w:val="ConsPlusNormal"/>
              <w:outlineLvl w:val="0"/>
            </w:pPr>
          </w:p>
        </w:tc>
      </w:tr>
      <w:tr w:rsidR="00696ADF" w:rsidTr="0000443B">
        <w:trPr>
          <w:gridAfter w:val="4"/>
          <w:wAfter w:w="1364" w:type="dxa"/>
          <w:jc w:val="center"/>
        </w:trPr>
        <w:tc>
          <w:tcPr>
            <w:tcW w:w="9073" w:type="dxa"/>
            <w:gridSpan w:val="11"/>
          </w:tcPr>
          <w:p w:rsidR="00696ADF" w:rsidRDefault="00696ADF" w:rsidP="0017130E">
            <w:pPr>
              <w:pStyle w:val="ConsPlusNormal"/>
              <w:jc w:val="both"/>
              <w:outlineLvl w:val="0"/>
            </w:pPr>
            <w:r>
              <w:t>Раздел 1. Общие сведения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020A2D">
              <w:rPr>
                <w:b/>
                <w:color w:val="000000" w:themeColor="text1"/>
              </w:rPr>
              <w:t>31.07</w:t>
            </w:r>
            <w:r w:rsidR="009D6198">
              <w:rPr>
                <w:b/>
                <w:color w:val="000000" w:themeColor="text1"/>
              </w:rPr>
              <w:t>.2024</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00443B">
        <w:trPr>
          <w:gridAfter w:val="4"/>
          <w:wAfter w:w="1364" w:type="dxa"/>
          <w:jc w:val="center"/>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RPr="005F2A9E" w:rsidTr="0000443B">
        <w:trPr>
          <w:gridAfter w:val="4"/>
          <w:wAfter w:w="1364" w:type="dxa"/>
          <w:jc w:val="center"/>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00443B">
        <w:trPr>
          <w:gridAfter w:val="4"/>
          <w:wAfter w:w="1364" w:type="dxa"/>
          <w:jc w:val="center"/>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134B64">
            <w:pPr>
              <w:pStyle w:val="ConsPlusNormal"/>
              <w:jc w:val="both"/>
            </w:pPr>
            <w:r>
              <w:t>4.</w:t>
            </w:r>
            <w:r w:rsidR="00696ADF">
              <w:t xml:space="preserve"> </w:t>
            </w:r>
            <w:r>
              <w:t xml:space="preserve">Общее количество объектов </w:t>
            </w:r>
            <w:r w:rsidR="00D916A5">
              <w:t>инвестирования  -</w:t>
            </w:r>
            <w:r w:rsidR="00B56C9A">
              <w:t xml:space="preserve">  </w:t>
            </w:r>
            <w:r w:rsidR="00020A2D">
              <w:t>52</w:t>
            </w:r>
            <w:r w:rsidR="00264BB8">
              <w:t xml:space="preserve"> объект.</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00443B">
        <w:trPr>
          <w:gridAfter w:val="4"/>
          <w:wAfter w:w="1364" w:type="dxa"/>
          <w:jc w:val="center"/>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00443B">
        <w:trPr>
          <w:gridAfter w:val="4"/>
          <w:wAfter w:w="1364" w:type="dxa"/>
          <w:jc w:val="center"/>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2F04A1" w:rsidP="0017130E">
            <w:pPr>
              <w:pStyle w:val="ConsPlusNormal"/>
              <w:jc w:val="center"/>
            </w:pPr>
            <w:r>
              <w:t>80,04</w:t>
            </w:r>
            <w:r w:rsidR="00991B80">
              <w:t>%</w:t>
            </w:r>
          </w:p>
        </w:tc>
        <w:tc>
          <w:tcPr>
            <w:tcW w:w="341" w:type="dxa"/>
            <w:vMerge/>
            <w:tcBorders>
              <w:bottom w:val="single" w:sz="4" w:space="0" w:color="auto"/>
            </w:tcBorders>
          </w:tcPr>
          <w:p w:rsidR="00BC531D" w:rsidRDefault="00BC531D" w:rsidP="0017130E">
            <w:pPr>
              <w:pStyle w:val="ConsPlusNormal"/>
            </w:pPr>
          </w:p>
        </w:tc>
      </w:tr>
      <w:tr w:rsidR="00FE56D7" w:rsidRPr="00B527B0" w:rsidTr="0000443B">
        <w:trPr>
          <w:gridAfter w:val="4"/>
          <w:wAfter w:w="1364"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04DED" w:rsidRDefault="00404DED" w:rsidP="00404DED">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2F04A1" w:rsidP="00FE56D7">
            <w:pPr>
              <w:pStyle w:val="ConsPlusNormal"/>
              <w:jc w:val="center"/>
            </w:pPr>
            <w:r>
              <w:t>7,65</w:t>
            </w:r>
            <w:r w:rsidR="00FE56D7">
              <w:t>%</w:t>
            </w:r>
          </w:p>
        </w:tc>
        <w:tc>
          <w:tcPr>
            <w:tcW w:w="341" w:type="dxa"/>
            <w:vMerge/>
            <w:tcBorders>
              <w:bottom w:val="single" w:sz="4" w:space="0" w:color="auto"/>
            </w:tcBorders>
          </w:tcPr>
          <w:p w:rsidR="00FE56D7" w:rsidRDefault="00FE56D7" w:rsidP="00FE56D7">
            <w:pPr>
              <w:pStyle w:val="ConsPlusNormal"/>
            </w:pPr>
          </w:p>
        </w:tc>
      </w:tr>
      <w:tr w:rsidR="00FE56D7" w:rsidTr="008B753E">
        <w:trPr>
          <w:gridAfter w:val="4"/>
          <w:wAfter w:w="1364" w:type="dxa"/>
          <w:trHeight w:val="1173"/>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04DED"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Default="002F04A1" w:rsidP="002F04A1">
            <w:pPr>
              <w:pStyle w:val="ConsPlusNormal"/>
              <w:jc w:val="center"/>
            </w:pPr>
            <w:r>
              <w:t>1,35</w:t>
            </w:r>
            <w:r w:rsidR="00FE56D7">
              <w:t>%</w:t>
            </w:r>
          </w:p>
        </w:tc>
        <w:tc>
          <w:tcPr>
            <w:tcW w:w="341" w:type="dxa"/>
            <w:vMerge/>
            <w:tcBorders>
              <w:bottom w:val="single" w:sz="4" w:space="0" w:color="auto"/>
            </w:tcBorders>
          </w:tcPr>
          <w:p w:rsidR="00FE56D7" w:rsidRDefault="00FE56D7" w:rsidP="00FE56D7">
            <w:pPr>
              <w:pStyle w:val="ConsPlusNormal"/>
            </w:pPr>
          </w:p>
        </w:tc>
      </w:tr>
      <w:tr w:rsidR="00FE56D7" w:rsidTr="0000443B">
        <w:trPr>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7423AA" w:rsidRDefault="007423AA" w:rsidP="007423AA">
            <w:pPr>
              <w:pStyle w:val="ConsPlusNormal"/>
            </w:pPr>
            <w:r>
              <w:t>ООО «Смарт Систем Сервис»</w:t>
            </w:r>
          </w:p>
          <w:p w:rsidR="0078355F" w:rsidRDefault="007423AA" w:rsidP="007423AA">
            <w:pPr>
              <w:pStyle w:val="ConsPlusNormal"/>
            </w:pPr>
            <w:r>
              <w:t>(ИНН 7716666605)</w:t>
            </w:r>
          </w:p>
        </w:tc>
        <w:tc>
          <w:tcPr>
            <w:tcW w:w="1134" w:type="dxa"/>
            <w:tcBorders>
              <w:top w:val="single" w:sz="4" w:space="0" w:color="auto"/>
              <w:left w:val="single" w:sz="4" w:space="0" w:color="auto"/>
              <w:bottom w:val="single" w:sz="4" w:space="0" w:color="auto"/>
              <w:right w:val="single" w:sz="4" w:space="0" w:color="auto"/>
            </w:tcBorders>
          </w:tcPr>
          <w:p w:rsidR="00FE56D7" w:rsidRDefault="002F04A1" w:rsidP="00264BB8">
            <w:pPr>
              <w:pStyle w:val="ConsPlusNormal"/>
              <w:jc w:val="center"/>
            </w:pPr>
            <w:r>
              <w:t>0,63</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RPr="00F513D5" w:rsidTr="007423AA">
        <w:trPr>
          <w:gridAfter w:val="2"/>
          <w:wAfter w:w="682" w:type="dxa"/>
          <w:trHeight w:val="734"/>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2F04A1" w:rsidRDefault="002F04A1" w:rsidP="002F04A1">
            <w:pPr>
              <w:pStyle w:val="ConsPlusNormal"/>
            </w:pPr>
            <w:r>
              <w:t>ООО «Кофе МАДЕО»</w:t>
            </w:r>
          </w:p>
          <w:p w:rsidR="002F04A1" w:rsidRDefault="002F04A1" w:rsidP="002F04A1">
            <w:pPr>
              <w:pStyle w:val="ConsPlusNormal"/>
            </w:pPr>
            <w:r>
              <w:t>(ИНН5027087544)</w:t>
            </w:r>
          </w:p>
          <w:p w:rsidR="007423AA" w:rsidRDefault="007423AA" w:rsidP="005A65B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Default="006D6FB9" w:rsidP="00F02DAF">
            <w:pPr>
              <w:pStyle w:val="ConsPlusNormal"/>
              <w:jc w:val="center"/>
            </w:pPr>
            <w:r>
              <w:t>0,34</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FE56D7" w:rsidRDefault="00FE56D7" w:rsidP="00FE56D7">
            <w:pPr>
              <w:pStyle w:val="ConsPlusNormal"/>
              <w:jc w:val="both"/>
              <w:outlineLvl w:val="0"/>
            </w:pPr>
            <w:r>
              <w:t>Раздел 4. Основные инвестиционные риски</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00443B">
        <w:trPr>
          <w:gridAfter w:val="4"/>
          <w:wAfter w:w="1364" w:type="dxa"/>
          <w:jc w:val="center"/>
        </w:trPr>
        <w:tc>
          <w:tcPr>
            <w:tcW w:w="5745" w:type="dxa"/>
            <w:gridSpan w:val="6"/>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lastRenderedPageBreak/>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14147B">
        <w:tblPrEx>
          <w:tblCellMar>
            <w:left w:w="108" w:type="dxa"/>
            <w:right w:w="108" w:type="dxa"/>
          </w:tblCellMar>
        </w:tblPrEx>
        <w:trPr>
          <w:gridAfter w:val="4"/>
          <w:wAfter w:w="1364" w:type="dxa"/>
          <w:jc w:val="center"/>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A62DC6" w:rsidP="00FE56D7">
            <w:pPr>
              <w:pStyle w:val="ConsPlusNormal"/>
              <w:jc w:val="center"/>
              <w:rPr>
                <w:lang w:val="en-US"/>
              </w:rPr>
            </w:pPr>
            <w:r>
              <w:rPr>
                <w:noProof/>
              </w:rPr>
              <w:drawing>
                <wp:inline distT="0" distB="0" distL="0" distR="0" wp14:anchorId="6AFF2042" wp14:editId="58856DED">
                  <wp:extent cx="2609850" cy="26574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059"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928"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059"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928" w:type="dxa"/>
            <w:gridSpan w:val="2"/>
            <w:tcBorders>
              <w:top w:val="single" w:sz="4" w:space="0" w:color="auto"/>
              <w:left w:val="single" w:sz="4" w:space="0" w:color="auto"/>
              <w:bottom w:val="single" w:sz="4" w:space="0" w:color="auto"/>
              <w:right w:val="single" w:sz="4" w:space="0" w:color="auto"/>
            </w:tcBorders>
          </w:tcPr>
          <w:p w:rsidR="00FE56D7" w:rsidRPr="00D444F6" w:rsidRDefault="00964B6C" w:rsidP="00FE56D7">
            <w:pPr>
              <w:pStyle w:val="ConsPlusNormal"/>
              <w:jc w:val="center"/>
              <w:rPr>
                <w:lang w:val="en-US"/>
              </w:rPr>
            </w:pPr>
            <w:r w:rsidRPr="0020563C">
              <w:t>И</w:t>
            </w:r>
            <w:r w:rsidR="00FE56D7" w:rsidRPr="0020563C">
              <w:t>нфляции</w:t>
            </w:r>
            <w:r w:rsidR="00D444F6">
              <w:rPr>
                <w:lang w:val="en-US"/>
              </w:rPr>
              <w:t>*</w:t>
            </w:r>
            <w:r w:rsidR="00D444F6">
              <w:t xml:space="preserve"> </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месяц</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2F552F" w:rsidP="0000443B">
            <w:pPr>
              <w:spacing w:line="240" w:lineRule="auto"/>
              <w:jc w:val="center"/>
              <w:rPr>
                <w:rFonts w:ascii="Times New Roman" w:hAnsi="Times New Roman"/>
                <w:sz w:val="24"/>
                <w:szCs w:val="24"/>
              </w:rPr>
            </w:pPr>
            <w:r>
              <w:rPr>
                <w:rFonts w:ascii="Times New Roman" w:hAnsi="Times New Roman"/>
                <w:sz w:val="24"/>
                <w:szCs w:val="24"/>
              </w:rPr>
              <w:t>1</w:t>
            </w:r>
            <w:r w:rsidR="006C04C4">
              <w:rPr>
                <w:rFonts w:ascii="Times New Roman" w:hAnsi="Times New Roman"/>
                <w:sz w:val="24"/>
                <w:szCs w:val="24"/>
                <w:lang w:val="en-US"/>
              </w:rPr>
              <w:t>,</w:t>
            </w:r>
            <w:r>
              <w:rPr>
                <w:rFonts w:ascii="Times New Roman" w:hAnsi="Times New Roman"/>
                <w:sz w:val="24"/>
                <w:szCs w:val="24"/>
              </w:rPr>
              <w:t>54</w:t>
            </w:r>
            <w:r w:rsidR="00966546">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4D2E7E" w:rsidRDefault="002F552F" w:rsidP="0000443B">
            <w:pPr>
              <w:jc w:val="center"/>
              <w:rPr>
                <w:rFonts w:ascii="Times New Roman" w:hAnsi="Times New Roman"/>
                <w:color w:val="000000"/>
                <w:sz w:val="24"/>
                <w:szCs w:val="24"/>
                <w:lang w:val="en-US"/>
              </w:rPr>
            </w:pPr>
            <w:r>
              <w:rPr>
                <w:rFonts w:ascii="Times New Roman" w:hAnsi="Times New Roman"/>
                <w:color w:val="000000"/>
                <w:sz w:val="24"/>
                <w:szCs w:val="24"/>
              </w:rPr>
              <w:t>0,90%</w:t>
            </w: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trHeight w:val="309"/>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месяца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745622" w:rsidP="0000443B">
            <w:pPr>
              <w:spacing w:line="240" w:lineRule="auto"/>
              <w:jc w:val="center"/>
              <w:rPr>
                <w:rFonts w:ascii="Times New Roman" w:hAnsi="Times New Roman"/>
                <w:sz w:val="24"/>
                <w:szCs w:val="24"/>
              </w:rPr>
            </w:pPr>
            <w:r>
              <w:rPr>
                <w:rFonts w:ascii="Times New Roman" w:hAnsi="Times New Roman"/>
                <w:sz w:val="24"/>
                <w:szCs w:val="24"/>
              </w:rPr>
              <w:t>4</w:t>
            </w:r>
            <w:r w:rsidR="0094691C">
              <w:rPr>
                <w:rFonts w:ascii="Times New Roman" w:hAnsi="Times New Roman"/>
                <w:sz w:val="24"/>
                <w:szCs w:val="24"/>
              </w:rPr>
              <w:t>,</w:t>
            </w:r>
            <w:r>
              <w:rPr>
                <w:rFonts w:ascii="Times New Roman" w:hAnsi="Times New Roman"/>
                <w:sz w:val="24"/>
                <w:szCs w:val="24"/>
              </w:rPr>
              <w:t>60</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745622" w:rsidP="0000443B">
            <w:pPr>
              <w:jc w:val="center"/>
              <w:rPr>
                <w:rFonts w:ascii="Times New Roman" w:hAnsi="Times New Roman"/>
                <w:color w:val="000000"/>
                <w:sz w:val="24"/>
                <w:szCs w:val="24"/>
              </w:rPr>
            </w:pPr>
            <w:r>
              <w:rPr>
                <w:rFonts w:ascii="Times New Roman" w:hAnsi="Times New Roman"/>
                <w:color w:val="000000"/>
                <w:sz w:val="24"/>
                <w:szCs w:val="24"/>
              </w:rPr>
              <w:t>2,58</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trHeight w:val="473"/>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6 месяцев</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745622" w:rsidP="002A0A29">
            <w:pPr>
              <w:spacing w:line="240" w:lineRule="auto"/>
              <w:jc w:val="center"/>
              <w:rPr>
                <w:rFonts w:ascii="Times New Roman" w:hAnsi="Times New Roman"/>
                <w:sz w:val="24"/>
                <w:szCs w:val="24"/>
              </w:rPr>
            </w:pPr>
            <w:r>
              <w:rPr>
                <w:rFonts w:ascii="Times New Roman" w:hAnsi="Times New Roman"/>
                <w:sz w:val="24"/>
                <w:szCs w:val="24"/>
              </w:rPr>
              <w:t>8,23</w:t>
            </w:r>
            <w:r w:rsidR="002A0A29">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745622" w:rsidP="0000443B">
            <w:pPr>
              <w:jc w:val="center"/>
              <w:rPr>
                <w:rFonts w:ascii="Times New Roman" w:hAnsi="Times New Roman"/>
                <w:color w:val="000000"/>
                <w:sz w:val="24"/>
                <w:szCs w:val="24"/>
              </w:rPr>
            </w:pPr>
            <w:r>
              <w:rPr>
                <w:rFonts w:ascii="Times New Roman" w:hAnsi="Times New Roman"/>
                <w:color w:val="000000"/>
                <w:sz w:val="24"/>
                <w:szCs w:val="24"/>
              </w:rPr>
              <w:t>4,61</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trHeight w:val="490"/>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год</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745622" w:rsidP="0000443B">
            <w:pPr>
              <w:spacing w:line="240" w:lineRule="auto"/>
              <w:jc w:val="center"/>
              <w:rPr>
                <w:rFonts w:ascii="Times New Roman" w:hAnsi="Times New Roman"/>
                <w:sz w:val="24"/>
                <w:szCs w:val="24"/>
              </w:rPr>
            </w:pPr>
            <w:r>
              <w:rPr>
                <w:rFonts w:ascii="Times New Roman" w:hAnsi="Times New Roman"/>
                <w:sz w:val="24"/>
                <w:szCs w:val="24"/>
              </w:rPr>
              <w:t>22,25</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6B128C" w:rsidRDefault="00745622" w:rsidP="0000443B">
            <w:pPr>
              <w:jc w:val="center"/>
              <w:rPr>
                <w:rFonts w:ascii="Times New Roman" w:hAnsi="Times New Roman"/>
                <w:color w:val="000000"/>
                <w:sz w:val="24"/>
                <w:szCs w:val="24"/>
                <w:lang w:val="en-US"/>
              </w:rPr>
            </w:pPr>
            <w:r>
              <w:rPr>
                <w:rFonts w:ascii="Times New Roman" w:hAnsi="Times New Roman"/>
                <w:color w:val="000000"/>
                <w:sz w:val="24"/>
                <w:szCs w:val="24"/>
              </w:rPr>
              <w:t>13,71%</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RPr="00EA3F32" w:rsidTr="0014147B">
        <w:trPr>
          <w:gridAfter w:val="4"/>
          <w:wAfter w:w="1364" w:type="dxa"/>
          <w:trHeight w:val="1224"/>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года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745622" w:rsidP="0000443B">
            <w:pPr>
              <w:spacing w:line="240" w:lineRule="auto"/>
              <w:jc w:val="center"/>
              <w:rPr>
                <w:rFonts w:ascii="Times New Roman" w:hAnsi="Times New Roman"/>
                <w:sz w:val="24"/>
                <w:szCs w:val="24"/>
              </w:rPr>
            </w:pPr>
            <w:r>
              <w:rPr>
                <w:rFonts w:ascii="Times New Roman" w:hAnsi="Times New Roman"/>
                <w:sz w:val="24"/>
                <w:szCs w:val="24"/>
              </w:rPr>
              <w:t>65,25</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745622" w:rsidP="0000443B">
            <w:pPr>
              <w:jc w:val="center"/>
              <w:rPr>
                <w:rFonts w:ascii="Times New Roman" w:hAnsi="Times New Roman"/>
                <w:color w:val="000000"/>
                <w:sz w:val="24"/>
                <w:szCs w:val="24"/>
              </w:rPr>
            </w:pPr>
            <w:r>
              <w:rPr>
                <w:rFonts w:ascii="Times New Roman" w:hAnsi="Times New Roman"/>
                <w:color w:val="000000"/>
                <w:sz w:val="24"/>
                <w:szCs w:val="24"/>
              </w:rPr>
              <w:t>35,10</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jc w:val="center"/>
        </w:trPr>
        <w:tc>
          <w:tcPr>
            <w:tcW w:w="4395" w:type="dxa"/>
            <w:gridSpan w:val="4"/>
            <w:tcBorders>
              <w:top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5 лет</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745622" w:rsidP="0000443B">
            <w:pPr>
              <w:spacing w:line="240" w:lineRule="auto"/>
              <w:jc w:val="center"/>
              <w:rPr>
                <w:rFonts w:ascii="Times New Roman" w:hAnsi="Times New Roman"/>
                <w:sz w:val="24"/>
                <w:szCs w:val="24"/>
              </w:rPr>
            </w:pPr>
            <w:r>
              <w:rPr>
                <w:rFonts w:ascii="Times New Roman" w:hAnsi="Times New Roman"/>
                <w:sz w:val="24"/>
                <w:szCs w:val="24"/>
              </w:rPr>
              <w:t>99,21</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745622" w:rsidP="0000443B">
            <w:pPr>
              <w:jc w:val="center"/>
              <w:rPr>
                <w:rFonts w:ascii="Times New Roman" w:hAnsi="Times New Roman"/>
                <w:color w:val="000000"/>
                <w:sz w:val="24"/>
                <w:szCs w:val="24"/>
              </w:rPr>
            </w:pPr>
            <w:r>
              <w:rPr>
                <w:rFonts w:ascii="Times New Roman" w:hAnsi="Times New Roman"/>
                <w:color w:val="000000"/>
                <w:sz w:val="24"/>
                <w:szCs w:val="24"/>
              </w:rPr>
              <w:t>56,04</w:t>
            </w:r>
            <w:bookmarkStart w:id="0" w:name="_GoBack"/>
            <w:bookmarkEnd w:id="0"/>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bottom w:val="single" w:sz="4" w:space="0" w:color="auto"/>
            </w:tcBorders>
          </w:tcPr>
          <w:p w:rsidR="00FE56D7" w:rsidRPr="00C17F28" w:rsidRDefault="00FE56D7" w:rsidP="00B27004">
            <w:pPr>
              <w:pStyle w:val="ConsPlusNormal"/>
              <w:jc w:val="both"/>
            </w:pPr>
            <w:r>
              <w:t xml:space="preserve">1. Расчетная стоимость инвестиционного пая </w:t>
            </w:r>
            <w:r w:rsidR="00B56C9A">
              <w:rPr>
                <w:b/>
              </w:rPr>
              <w:t>1</w:t>
            </w:r>
            <w:r w:rsidR="00020A2D">
              <w:rPr>
                <w:b/>
              </w:rPr>
              <w:t> 261 317,07</w:t>
            </w:r>
            <w:r w:rsidR="00B27004">
              <w:rPr>
                <w:b/>
              </w:rPr>
              <w:t xml:space="preserve"> руб</w:t>
            </w:r>
            <w:r w:rsidR="00155178">
              <w:rPr>
                <w:b/>
              </w:rPr>
              <w:t>.</w:t>
            </w:r>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020A2D">
              <w:rPr>
                <w:b/>
              </w:rPr>
              <w:t>126 131 706,52</w:t>
            </w:r>
            <w:r w:rsidRPr="00180504">
              <w:t xml:space="preserve"> </w:t>
            </w:r>
            <w:r>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00443B">
        <w:trPr>
          <w:gridAfter w:val="4"/>
          <w:wAfter w:w="1364" w:type="dxa"/>
          <w:jc w:val="center"/>
        </w:trPr>
        <w:tc>
          <w:tcPr>
            <w:tcW w:w="9073" w:type="dxa"/>
            <w:gridSpan w:val="11"/>
            <w:tcBorders>
              <w:top w:val="single" w:sz="4" w:space="0" w:color="auto"/>
            </w:tcBorders>
          </w:tcPr>
          <w:p w:rsidR="00FE56D7" w:rsidRDefault="00FE56D7" w:rsidP="00FE56D7">
            <w:pPr>
              <w:pStyle w:val="ConsPlusNormal"/>
              <w:jc w:val="both"/>
              <w:outlineLvl w:val="0"/>
            </w:pPr>
            <w:r>
              <w:t>Раздел 6. Комиссии</w:t>
            </w:r>
          </w:p>
        </w:tc>
      </w:tr>
      <w:tr w:rsidR="00FE56D7" w:rsidTr="0000443B">
        <w:trPr>
          <w:gridAfter w:val="10"/>
          <w:wAfter w:w="5730" w:type="dxa"/>
          <w:jc w:val="center"/>
        </w:trPr>
        <w:tc>
          <w:tcPr>
            <w:tcW w:w="4395" w:type="dxa"/>
            <w:gridSpan w:val="4"/>
            <w:tcBorders>
              <w:bottom w:val="single" w:sz="4" w:space="0" w:color="auto"/>
            </w:tcBorders>
          </w:tcPr>
          <w:p w:rsidR="00FE56D7" w:rsidRDefault="00FE56D7" w:rsidP="00FE56D7">
            <w:pPr>
              <w:pStyle w:val="ConsPlusNormal"/>
              <w:jc w:val="right"/>
            </w:pPr>
            <w:r>
              <w:t>Комиссии, оплачиваемые каждый год</w:t>
            </w:r>
          </w:p>
        </w:tc>
        <w:tc>
          <w:tcPr>
            <w:tcW w:w="312" w:type="dxa"/>
          </w:tcPr>
          <w:p w:rsidR="00FE56D7" w:rsidRDefault="00FE56D7" w:rsidP="00FE56D7">
            <w:pPr>
              <w:pStyle w:val="ConsPlusNormal"/>
            </w:pPr>
          </w:p>
        </w:tc>
      </w:tr>
      <w:tr w:rsidR="00FE56D7" w:rsidRPr="003567F6"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00443B">
        <w:trPr>
          <w:gridAfter w:val="4"/>
          <w:wAfter w:w="1364" w:type="dxa"/>
          <w:jc w:val="center"/>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00443B">
        <w:trPr>
          <w:gridAfter w:val="4"/>
          <w:wAfter w:w="1364" w:type="dxa"/>
          <w:jc w:val="center"/>
        </w:trPr>
        <w:tc>
          <w:tcPr>
            <w:tcW w:w="4395" w:type="dxa"/>
            <w:gridSpan w:val="4"/>
            <w:tcBorders>
              <w:top w:val="single" w:sz="4" w:space="0" w:color="auto"/>
            </w:tcBorders>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FE56D7" w:rsidRDefault="00FE56D7" w:rsidP="00FE56D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964B6C" w:rsidRDefault="00964B6C" w:rsidP="00FE56D7">
            <w:pPr>
              <w:pStyle w:val="ConsPlusNormal"/>
              <w:jc w:val="both"/>
            </w:pPr>
          </w:p>
          <w:p w:rsidR="00964B6C" w:rsidRPr="00340A2A" w:rsidRDefault="00964B6C" w:rsidP="005C7547">
            <w:pPr>
              <w:pStyle w:val="ConsPlusNormal"/>
              <w:jc w:val="both"/>
            </w:pP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696ADF" w:rsidRDefault="00696ADF" w:rsidP="00696ADF">
      <w:pPr>
        <w:pStyle w:val="ConsPlusNormal"/>
      </w:pPr>
    </w:p>
    <w:p w:rsidR="00180D3E" w:rsidRDefault="00180D3E"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D444F6" w:rsidRDefault="00D444F6" w:rsidP="00D444F6">
      <w:pPr>
        <w:pStyle w:val="ConsPlusNormal"/>
        <w:jc w:val="both"/>
      </w:pPr>
      <w:r>
        <w:t>*-</w:t>
      </w:r>
      <w:r w:rsidRPr="005C7547">
        <w:t>На момент публикации отсутс</w:t>
      </w:r>
      <w:r w:rsidR="002B501B">
        <w:t>твуют данные инфляции за июл</w:t>
      </w:r>
      <w:r w:rsidR="00926B1C">
        <w:t>ь</w:t>
      </w:r>
      <w:r>
        <w:t xml:space="preserve"> 2024</w:t>
      </w:r>
      <w:r w:rsidR="00CB0994">
        <w:t xml:space="preserve"> г. раскрытые Росстатом (</w:t>
      </w:r>
      <w:r w:rsidRPr="005C7547">
        <w:t>https://rosstat.gov.ru/), для расче</w:t>
      </w:r>
      <w:r>
        <w:t>т</w:t>
      </w:r>
      <w:r w:rsidR="002B501B">
        <w:t>а использованы данные за июнь</w:t>
      </w:r>
      <w:r w:rsidR="008B3B06">
        <w:t xml:space="preserve"> 2024</w:t>
      </w:r>
      <w:r>
        <w:t xml:space="preserve"> </w:t>
      </w:r>
      <w:r w:rsidRPr="005C7547">
        <w:t>г</w:t>
      </w:r>
      <w:r>
        <w:t>.</w:t>
      </w:r>
    </w:p>
    <w:p w:rsidR="005C7547" w:rsidRPr="00E035AD" w:rsidRDefault="005C7547" w:rsidP="003567F6">
      <w:pPr>
        <w:pStyle w:val="ConsPlusNormal"/>
        <w:jc w:val="both"/>
      </w:pPr>
    </w:p>
    <w:sectPr w:rsidR="005C7547" w:rsidRPr="00E035AD">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0443B"/>
    <w:rsid w:val="00012656"/>
    <w:rsid w:val="00020A2D"/>
    <w:rsid w:val="00063F38"/>
    <w:rsid w:val="00092463"/>
    <w:rsid w:val="000A263D"/>
    <w:rsid w:val="000B2B1C"/>
    <w:rsid w:val="000D6418"/>
    <w:rsid w:val="000E22E7"/>
    <w:rsid w:val="000E2606"/>
    <w:rsid w:val="000F2423"/>
    <w:rsid w:val="000F5EEC"/>
    <w:rsid w:val="00105B56"/>
    <w:rsid w:val="0011201A"/>
    <w:rsid w:val="00134B64"/>
    <w:rsid w:val="0014147B"/>
    <w:rsid w:val="0014304B"/>
    <w:rsid w:val="0015222E"/>
    <w:rsid w:val="00155178"/>
    <w:rsid w:val="00173959"/>
    <w:rsid w:val="0017481B"/>
    <w:rsid w:val="00180C8C"/>
    <w:rsid w:val="00180D3E"/>
    <w:rsid w:val="001A1D52"/>
    <w:rsid w:val="001B63C5"/>
    <w:rsid w:val="001C019C"/>
    <w:rsid w:val="001E7AB7"/>
    <w:rsid w:val="001F1A61"/>
    <w:rsid w:val="0020563C"/>
    <w:rsid w:val="00212BD4"/>
    <w:rsid w:val="00215ECE"/>
    <w:rsid w:val="00220B4F"/>
    <w:rsid w:val="002279B7"/>
    <w:rsid w:val="002548E9"/>
    <w:rsid w:val="00264BB8"/>
    <w:rsid w:val="00266E4D"/>
    <w:rsid w:val="002737B6"/>
    <w:rsid w:val="002965FD"/>
    <w:rsid w:val="002A0A29"/>
    <w:rsid w:val="002A169E"/>
    <w:rsid w:val="002B15E5"/>
    <w:rsid w:val="002B501B"/>
    <w:rsid w:val="002E3C7C"/>
    <w:rsid w:val="002F04A1"/>
    <w:rsid w:val="002F3318"/>
    <w:rsid w:val="002F4B3A"/>
    <w:rsid w:val="002F552F"/>
    <w:rsid w:val="002F726A"/>
    <w:rsid w:val="003069B1"/>
    <w:rsid w:val="00340A2A"/>
    <w:rsid w:val="003567F6"/>
    <w:rsid w:val="0037499D"/>
    <w:rsid w:val="003D7ED1"/>
    <w:rsid w:val="003F3864"/>
    <w:rsid w:val="003F6A76"/>
    <w:rsid w:val="00403126"/>
    <w:rsid w:val="00404DED"/>
    <w:rsid w:val="00421516"/>
    <w:rsid w:val="00455942"/>
    <w:rsid w:val="0046422B"/>
    <w:rsid w:val="00473367"/>
    <w:rsid w:val="004A2B58"/>
    <w:rsid w:val="004D2E7E"/>
    <w:rsid w:val="004D742E"/>
    <w:rsid w:val="004E3EE7"/>
    <w:rsid w:val="004E6ACB"/>
    <w:rsid w:val="004E6B42"/>
    <w:rsid w:val="004F1581"/>
    <w:rsid w:val="00527B62"/>
    <w:rsid w:val="00531663"/>
    <w:rsid w:val="00556974"/>
    <w:rsid w:val="005600F2"/>
    <w:rsid w:val="00585F2C"/>
    <w:rsid w:val="00596866"/>
    <w:rsid w:val="005A65B1"/>
    <w:rsid w:val="005C7547"/>
    <w:rsid w:val="005D329B"/>
    <w:rsid w:val="005F2A9E"/>
    <w:rsid w:val="00603612"/>
    <w:rsid w:val="00613964"/>
    <w:rsid w:val="0061424D"/>
    <w:rsid w:val="00625CD5"/>
    <w:rsid w:val="0064080E"/>
    <w:rsid w:val="00672F92"/>
    <w:rsid w:val="00677124"/>
    <w:rsid w:val="006820EC"/>
    <w:rsid w:val="006852D6"/>
    <w:rsid w:val="006928FB"/>
    <w:rsid w:val="00696ADF"/>
    <w:rsid w:val="006B128C"/>
    <w:rsid w:val="006C04C4"/>
    <w:rsid w:val="006D16C1"/>
    <w:rsid w:val="006D6FB9"/>
    <w:rsid w:val="006E1D25"/>
    <w:rsid w:val="006E3F42"/>
    <w:rsid w:val="006E616B"/>
    <w:rsid w:val="0070233C"/>
    <w:rsid w:val="00722EAE"/>
    <w:rsid w:val="007423AA"/>
    <w:rsid w:val="00745622"/>
    <w:rsid w:val="00746D0D"/>
    <w:rsid w:val="00747F96"/>
    <w:rsid w:val="00760764"/>
    <w:rsid w:val="0076543E"/>
    <w:rsid w:val="00767183"/>
    <w:rsid w:val="0077111E"/>
    <w:rsid w:val="0078355F"/>
    <w:rsid w:val="007B3342"/>
    <w:rsid w:val="007F23A0"/>
    <w:rsid w:val="007F45A4"/>
    <w:rsid w:val="00814E71"/>
    <w:rsid w:val="00816D85"/>
    <w:rsid w:val="00816D97"/>
    <w:rsid w:val="00816EC6"/>
    <w:rsid w:val="00822A5A"/>
    <w:rsid w:val="00822DE0"/>
    <w:rsid w:val="008231FE"/>
    <w:rsid w:val="00835254"/>
    <w:rsid w:val="00837218"/>
    <w:rsid w:val="008438B5"/>
    <w:rsid w:val="008542CF"/>
    <w:rsid w:val="008618C7"/>
    <w:rsid w:val="00873573"/>
    <w:rsid w:val="008A56B6"/>
    <w:rsid w:val="008B3B06"/>
    <w:rsid w:val="008B753E"/>
    <w:rsid w:val="008D774D"/>
    <w:rsid w:val="00900135"/>
    <w:rsid w:val="00901BB8"/>
    <w:rsid w:val="009074EC"/>
    <w:rsid w:val="009262A1"/>
    <w:rsid w:val="00926417"/>
    <w:rsid w:val="00926B1C"/>
    <w:rsid w:val="009311A4"/>
    <w:rsid w:val="00942799"/>
    <w:rsid w:val="00943ACA"/>
    <w:rsid w:val="0094691C"/>
    <w:rsid w:val="0095038B"/>
    <w:rsid w:val="00954373"/>
    <w:rsid w:val="00955E20"/>
    <w:rsid w:val="00964B6C"/>
    <w:rsid w:val="00966546"/>
    <w:rsid w:val="0097348A"/>
    <w:rsid w:val="00983CEC"/>
    <w:rsid w:val="0098476A"/>
    <w:rsid w:val="0099010F"/>
    <w:rsid w:val="00991B80"/>
    <w:rsid w:val="009C266F"/>
    <w:rsid w:val="009C5021"/>
    <w:rsid w:val="009D6198"/>
    <w:rsid w:val="009E392A"/>
    <w:rsid w:val="009F1983"/>
    <w:rsid w:val="00A03647"/>
    <w:rsid w:val="00A12670"/>
    <w:rsid w:val="00A13034"/>
    <w:rsid w:val="00A315EE"/>
    <w:rsid w:val="00A31ECC"/>
    <w:rsid w:val="00A37FDE"/>
    <w:rsid w:val="00A451DF"/>
    <w:rsid w:val="00A62DC6"/>
    <w:rsid w:val="00A85E3A"/>
    <w:rsid w:val="00AA585D"/>
    <w:rsid w:val="00AE67DD"/>
    <w:rsid w:val="00B1019D"/>
    <w:rsid w:val="00B16DF1"/>
    <w:rsid w:val="00B27004"/>
    <w:rsid w:val="00B32C38"/>
    <w:rsid w:val="00B35C02"/>
    <w:rsid w:val="00B527B0"/>
    <w:rsid w:val="00B542A1"/>
    <w:rsid w:val="00B56C9A"/>
    <w:rsid w:val="00B65689"/>
    <w:rsid w:val="00B71835"/>
    <w:rsid w:val="00B734B9"/>
    <w:rsid w:val="00B8160D"/>
    <w:rsid w:val="00B837D2"/>
    <w:rsid w:val="00BC531D"/>
    <w:rsid w:val="00BE2A5E"/>
    <w:rsid w:val="00C07FA3"/>
    <w:rsid w:val="00C16ECA"/>
    <w:rsid w:val="00C17F28"/>
    <w:rsid w:val="00C214B7"/>
    <w:rsid w:val="00C2479D"/>
    <w:rsid w:val="00C57FF4"/>
    <w:rsid w:val="00C70E40"/>
    <w:rsid w:val="00C742B5"/>
    <w:rsid w:val="00C8278F"/>
    <w:rsid w:val="00C846F4"/>
    <w:rsid w:val="00CB0994"/>
    <w:rsid w:val="00CB1C52"/>
    <w:rsid w:val="00CC3978"/>
    <w:rsid w:val="00CC596C"/>
    <w:rsid w:val="00CE1F59"/>
    <w:rsid w:val="00CE37D7"/>
    <w:rsid w:val="00D12FB4"/>
    <w:rsid w:val="00D2392E"/>
    <w:rsid w:val="00D444F6"/>
    <w:rsid w:val="00D524E8"/>
    <w:rsid w:val="00D538FC"/>
    <w:rsid w:val="00D555F6"/>
    <w:rsid w:val="00D62BFE"/>
    <w:rsid w:val="00D66EBC"/>
    <w:rsid w:val="00D77C72"/>
    <w:rsid w:val="00D8625D"/>
    <w:rsid w:val="00D916A5"/>
    <w:rsid w:val="00DC2756"/>
    <w:rsid w:val="00E02D05"/>
    <w:rsid w:val="00E034C4"/>
    <w:rsid w:val="00E035AD"/>
    <w:rsid w:val="00E1033C"/>
    <w:rsid w:val="00E30AD3"/>
    <w:rsid w:val="00E47FD4"/>
    <w:rsid w:val="00E513AF"/>
    <w:rsid w:val="00E77355"/>
    <w:rsid w:val="00E87DC9"/>
    <w:rsid w:val="00E97C99"/>
    <w:rsid w:val="00EA3F32"/>
    <w:rsid w:val="00EC4A13"/>
    <w:rsid w:val="00EC4D09"/>
    <w:rsid w:val="00ED12B3"/>
    <w:rsid w:val="00ED57E3"/>
    <w:rsid w:val="00EF4A4B"/>
    <w:rsid w:val="00F02DAF"/>
    <w:rsid w:val="00F34CE5"/>
    <w:rsid w:val="00F40F2F"/>
    <w:rsid w:val="00F51385"/>
    <w:rsid w:val="00F513D5"/>
    <w:rsid w:val="00F80705"/>
    <w:rsid w:val="00FB4B61"/>
    <w:rsid w:val="00FC5776"/>
    <w:rsid w:val="00FE2B9D"/>
    <w:rsid w:val="00FE56D7"/>
    <w:rsid w:val="00FF1744"/>
    <w:rsid w:val="00FF3D1E"/>
    <w:rsid w:val="00FF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D0B8"/>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2023</c:v>
                </c:pt>
                <c:pt idx="1">
                  <c:v>2022</c:v>
                </c:pt>
                <c:pt idx="2">
                  <c:v>2021</c:v>
                </c:pt>
                <c:pt idx="3">
                  <c:v>2020</c:v>
                </c:pt>
                <c:pt idx="4">
                  <c:v>2019</c:v>
                </c:pt>
              </c:strCache>
            </c:strRef>
          </c:cat>
          <c:val>
            <c:numRef>
              <c:f>'Доходность по годам'!$E$4:$E$8</c:f>
              <c:numCache>
                <c:formatCode>0.00%</c:formatCode>
                <c:ptCount val="5"/>
                <c:pt idx="0">
                  <c:v>0.27758634882415145</c:v>
                </c:pt>
                <c:pt idx="1">
                  <c:v>0.20621710700506429</c:v>
                </c:pt>
                <c:pt idx="2">
                  <c:v>0.21766911241194561</c:v>
                </c:pt>
                <c:pt idx="3">
                  <c:v>0.10505035080830738</c:v>
                </c:pt>
                <c:pt idx="4">
                  <c:v>0.24074463956000589</c:v>
                </c:pt>
              </c:numCache>
            </c:numRef>
          </c:val>
          <c:extLst>
            <c:ext xmlns:c16="http://schemas.microsoft.com/office/drawing/2014/chart" uri="{C3380CC4-5D6E-409C-BE32-E72D297353CC}">
              <c16:uniqueId val="{00000000-435D-4E68-8436-329B2AAF198A}"/>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4C174-02FC-4DE4-8B24-ABD931AB4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966</Words>
  <Characters>5510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Клочкова Светлана  Николаевна</cp:lastModifiedBy>
  <cp:revision>2</cp:revision>
  <cp:lastPrinted>2022-10-11T08:50:00Z</cp:lastPrinted>
  <dcterms:created xsi:type="dcterms:W3CDTF">2024-08-08T11:49:00Z</dcterms:created>
  <dcterms:modified xsi:type="dcterms:W3CDTF">2024-08-08T11:49:00Z</dcterms:modified>
</cp:coreProperties>
</file>