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CE1F59">
              <w:rPr>
                <w:b/>
                <w:color w:val="000000" w:themeColor="text1"/>
              </w:rPr>
              <w:t>3</w:t>
            </w:r>
            <w:r w:rsidR="00CE1F59" w:rsidRPr="0015222E">
              <w:rPr>
                <w:b/>
                <w:color w:val="000000" w:themeColor="text1"/>
              </w:rPr>
              <w:t>0</w:t>
            </w:r>
            <w:r w:rsidR="00603612">
              <w:rPr>
                <w:b/>
                <w:color w:val="000000" w:themeColor="text1"/>
              </w:rPr>
              <w:t>.0</w:t>
            </w:r>
            <w:r w:rsidR="00CE1F59">
              <w:rPr>
                <w:b/>
                <w:color w:val="000000" w:themeColor="text1"/>
              </w:rPr>
              <w:t>6</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8618C7" w:rsidP="0017130E">
            <w:pPr>
              <w:pStyle w:val="ConsPlusNormal"/>
              <w:jc w:val="center"/>
            </w:pPr>
            <w:r>
              <w:t>6,44</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8618C7" w:rsidP="0017130E">
            <w:pPr>
              <w:pStyle w:val="ConsPlusNormal"/>
              <w:jc w:val="center"/>
            </w:pPr>
            <w:r>
              <w:lastRenderedPageBreak/>
              <w:t>83,39</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900135">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900135" w:rsidP="0017130E">
            <w:pPr>
              <w:pStyle w:val="ConsPlusNormal"/>
              <w:jc w:val="center"/>
              <w:rPr>
                <w:lang w:val="en-US"/>
              </w:rPr>
            </w:pPr>
            <w:r>
              <w:rPr>
                <w:noProof/>
              </w:rPr>
              <w:drawing>
                <wp:inline distT="0" distB="0" distL="0" distR="0" wp14:anchorId="0C05F7CE" wp14:editId="5C005301">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96ADF" w:rsidRPr="0020563C" w:rsidRDefault="00696ADF" w:rsidP="0020563C">
            <w:pPr>
              <w:pStyle w:val="ConsPlusNormal"/>
              <w:jc w:val="center"/>
            </w:pPr>
          </w:p>
        </w:tc>
      </w:tr>
      <w:tr w:rsidR="00696ADF" w:rsidTr="00900135">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инфляции</w:t>
            </w:r>
          </w:p>
          <w:p w:rsidR="00696ADF" w:rsidRPr="0020563C" w:rsidRDefault="00696ADF" w:rsidP="0020563C">
            <w:pPr>
              <w:pStyle w:val="ConsPlusNormal"/>
              <w:jc w:val="center"/>
            </w:pPr>
          </w:p>
        </w:tc>
        <w:tc>
          <w:tcPr>
            <w:tcW w:w="341" w:type="dxa"/>
            <w:vMerge/>
            <w:tcBorders>
              <w:top w:val="single" w:sz="4" w:space="0" w:color="auto"/>
              <w:left w:val="single" w:sz="4" w:space="0" w:color="auto"/>
            </w:tcBorders>
          </w:tcPr>
          <w:p w:rsidR="00696ADF" w:rsidRPr="0020563C" w:rsidRDefault="00696ADF" w:rsidP="0020563C">
            <w:pPr>
              <w:pStyle w:val="ConsPlusNormal"/>
              <w:jc w:val="center"/>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15222E" w:rsidP="0020563C">
            <w:pPr>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,19</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180C8C" w:rsidRDefault="00180C8C" w:rsidP="00180C8C">
            <w:pPr>
              <w:jc w:val="center"/>
              <w:rPr>
                <w:rFonts w:ascii="Times New Roman" w:hAnsi="Times New Roman"/>
                <w:color w:val="000000"/>
                <w:sz w:val="24"/>
                <w:szCs w:val="24"/>
              </w:rPr>
            </w:pPr>
            <w:r>
              <w:rPr>
                <w:rFonts w:ascii="Times New Roman" w:hAnsi="Times New Roman"/>
                <w:color w:val="000000"/>
                <w:sz w:val="24"/>
                <w:szCs w:val="24"/>
                <w:lang w:val="en-US"/>
              </w:rPr>
              <w:t>3</w:t>
            </w:r>
            <w:r>
              <w:rPr>
                <w:rFonts w:ascii="Times New Roman" w:hAnsi="Times New Roman"/>
                <w:color w:val="000000"/>
                <w:sz w:val="24"/>
                <w:szCs w:val="24"/>
              </w:rPr>
              <w:t>,54</w:t>
            </w:r>
            <w:bookmarkStart w:id="0" w:name="_GoBack"/>
            <w:bookmarkEnd w:id="0"/>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Pr="0020563C" w:rsidRDefault="0020563C" w:rsidP="0020563C">
            <w:pPr>
              <w:pStyle w:val="ConsPlusNormal"/>
              <w:jc w:val="center"/>
            </w:pPr>
          </w:p>
        </w:tc>
      </w:tr>
      <w:tr w:rsidR="0020563C" w:rsidTr="00900135">
        <w:trPr>
          <w:trHeight w:val="309"/>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15222E" w:rsidP="0020563C">
            <w:pPr>
              <w:spacing w:line="240" w:lineRule="auto"/>
              <w:jc w:val="center"/>
              <w:rPr>
                <w:rFonts w:ascii="Times New Roman" w:hAnsi="Times New Roman"/>
                <w:sz w:val="24"/>
                <w:szCs w:val="24"/>
              </w:rPr>
            </w:pPr>
            <w:r>
              <w:rPr>
                <w:rFonts w:ascii="Times New Roman" w:hAnsi="Times New Roman"/>
                <w:sz w:val="24"/>
                <w:szCs w:val="24"/>
              </w:rPr>
              <w:t>10,86</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15222E" w:rsidP="0020563C">
            <w:pPr>
              <w:jc w:val="center"/>
              <w:rPr>
                <w:rFonts w:ascii="Times New Roman" w:hAnsi="Times New Roman"/>
                <w:color w:val="000000"/>
                <w:sz w:val="24"/>
                <w:szCs w:val="24"/>
              </w:rPr>
            </w:pPr>
            <w:r>
              <w:rPr>
                <w:rFonts w:ascii="Times New Roman" w:hAnsi="Times New Roman"/>
                <w:color w:val="000000"/>
                <w:sz w:val="24"/>
                <w:szCs w:val="24"/>
              </w:rPr>
              <w:t>9,53</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rPr>
          <w:trHeight w:val="473"/>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15222E" w:rsidP="0020563C">
            <w:pPr>
              <w:spacing w:line="240" w:lineRule="auto"/>
              <w:jc w:val="center"/>
              <w:rPr>
                <w:rFonts w:ascii="Times New Roman" w:hAnsi="Times New Roman"/>
                <w:sz w:val="24"/>
                <w:szCs w:val="24"/>
              </w:rPr>
            </w:pPr>
            <w:r>
              <w:rPr>
                <w:rFonts w:ascii="Times New Roman" w:hAnsi="Times New Roman"/>
                <w:sz w:val="24"/>
                <w:szCs w:val="24"/>
              </w:rPr>
              <w:t>15,44</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15222E" w:rsidP="0020563C">
            <w:pPr>
              <w:jc w:val="center"/>
              <w:rPr>
                <w:rFonts w:ascii="Times New Roman" w:hAnsi="Times New Roman"/>
                <w:color w:val="000000"/>
                <w:sz w:val="24"/>
                <w:szCs w:val="24"/>
              </w:rPr>
            </w:pPr>
            <w:r>
              <w:rPr>
                <w:rFonts w:ascii="Times New Roman" w:hAnsi="Times New Roman"/>
                <w:color w:val="000000"/>
                <w:sz w:val="24"/>
                <w:szCs w:val="24"/>
              </w:rPr>
              <w:t>4,04</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15222E" w:rsidP="0020563C">
            <w:pPr>
              <w:spacing w:line="240" w:lineRule="auto"/>
              <w:jc w:val="center"/>
              <w:rPr>
                <w:rFonts w:ascii="Times New Roman" w:hAnsi="Times New Roman"/>
                <w:sz w:val="24"/>
                <w:szCs w:val="24"/>
              </w:rPr>
            </w:pPr>
            <w:r>
              <w:rPr>
                <w:rFonts w:ascii="Times New Roman" w:hAnsi="Times New Roman"/>
                <w:sz w:val="24"/>
                <w:szCs w:val="24"/>
              </w:rPr>
              <w:t>24,47</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15222E" w:rsidP="0020563C">
            <w:pPr>
              <w:jc w:val="center"/>
              <w:rPr>
                <w:rFonts w:ascii="Times New Roman" w:hAnsi="Times New Roman"/>
                <w:color w:val="000000"/>
                <w:sz w:val="24"/>
                <w:szCs w:val="24"/>
              </w:rPr>
            </w:pPr>
            <w:r>
              <w:rPr>
                <w:rFonts w:ascii="Times New Roman" w:hAnsi="Times New Roman"/>
                <w:color w:val="000000"/>
                <w:sz w:val="24"/>
                <w:szCs w:val="24"/>
              </w:rPr>
              <w:t>8,57</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15222E" w:rsidP="0020563C">
            <w:pPr>
              <w:spacing w:line="240" w:lineRule="auto"/>
              <w:jc w:val="center"/>
              <w:rPr>
                <w:rFonts w:ascii="Times New Roman" w:hAnsi="Times New Roman"/>
                <w:sz w:val="24"/>
                <w:szCs w:val="24"/>
              </w:rPr>
            </w:pPr>
            <w:r>
              <w:rPr>
                <w:rFonts w:ascii="Times New Roman" w:hAnsi="Times New Roman"/>
                <w:sz w:val="24"/>
                <w:szCs w:val="24"/>
              </w:rPr>
              <w:t>60,69</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15222E" w:rsidP="0020563C">
            <w:pPr>
              <w:jc w:val="center"/>
              <w:rPr>
                <w:rFonts w:ascii="Times New Roman" w:hAnsi="Times New Roman"/>
                <w:color w:val="000000"/>
                <w:sz w:val="24"/>
                <w:szCs w:val="24"/>
              </w:rPr>
            </w:pPr>
            <w:r>
              <w:rPr>
                <w:rFonts w:ascii="Times New Roman" w:hAnsi="Times New Roman"/>
                <w:color w:val="000000"/>
                <w:sz w:val="24"/>
                <w:szCs w:val="24"/>
              </w:rPr>
              <w:t>33,28</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tcBorders>
              <w:top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15222E" w:rsidP="0020563C">
            <w:pPr>
              <w:spacing w:line="240" w:lineRule="auto"/>
              <w:jc w:val="center"/>
              <w:rPr>
                <w:rFonts w:ascii="Times New Roman" w:hAnsi="Times New Roman"/>
                <w:sz w:val="24"/>
                <w:szCs w:val="24"/>
              </w:rPr>
            </w:pPr>
            <w:r>
              <w:rPr>
                <w:rFonts w:ascii="Times New Roman" w:hAnsi="Times New Roman"/>
                <w:sz w:val="24"/>
                <w:szCs w:val="24"/>
              </w:rPr>
              <w:t>110,77</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15222E" w:rsidP="0020563C">
            <w:pPr>
              <w:jc w:val="center"/>
              <w:rPr>
                <w:rFonts w:ascii="Times New Roman" w:hAnsi="Times New Roman"/>
                <w:color w:val="000000"/>
                <w:sz w:val="24"/>
                <w:szCs w:val="24"/>
              </w:rPr>
            </w:pPr>
            <w:r>
              <w:rPr>
                <w:rFonts w:ascii="Times New Roman" w:hAnsi="Times New Roman"/>
                <w:color w:val="000000"/>
                <w:sz w:val="24"/>
                <w:szCs w:val="24"/>
              </w:rPr>
              <w:t>74,36</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696ADF" w:rsidTr="0017130E">
        <w:tc>
          <w:tcPr>
            <w:tcW w:w="4365" w:type="dxa"/>
            <w:gridSpan w:val="4"/>
            <w:tcBorders>
              <w:bottom w:val="single" w:sz="4" w:space="0" w:color="auto"/>
            </w:tcBorders>
          </w:tcPr>
          <w:p w:rsidR="00696ADF" w:rsidRPr="008438B5" w:rsidRDefault="00696ADF" w:rsidP="0017130E">
            <w:pPr>
              <w:pStyle w:val="ConsPlusNormal"/>
              <w:jc w:val="both"/>
              <w:rPr>
                <w:lang w:val="en-US"/>
              </w:rPr>
            </w:pPr>
            <w:r>
              <w:t xml:space="preserve">1. Расчетная стоимость инвестиционного пая </w:t>
            </w:r>
            <w:r w:rsidR="00C846F4">
              <w:rPr>
                <w:b/>
              </w:rPr>
              <w:t>1 3</w:t>
            </w:r>
            <w:r w:rsidR="0015222E">
              <w:rPr>
                <w:b/>
                <w:lang w:val="en-US"/>
              </w:rPr>
              <w:t>47</w:t>
            </w:r>
            <w:r w:rsidR="0015222E">
              <w:rPr>
                <w:b/>
              </w:rPr>
              <w:t> 461,64</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15222E">
              <w:rPr>
                <w:b/>
              </w:rPr>
              <w:t>134 746 164,01</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w:t>
            </w:r>
            <w:r w:rsidRPr="00E87AEC">
              <w:lastRenderedPageBreak/>
              <w:t>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lastRenderedPageBreak/>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180C8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180C8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180C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180C8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180C8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180C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5222E"/>
    <w:rsid w:val="00173959"/>
    <w:rsid w:val="00180C8C"/>
    <w:rsid w:val="00180D3E"/>
    <w:rsid w:val="001E7AB7"/>
    <w:rsid w:val="0020563C"/>
    <w:rsid w:val="004D742E"/>
    <w:rsid w:val="004E6B42"/>
    <w:rsid w:val="00603612"/>
    <w:rsid w:val="00696ADF"/>
    <w:rsid w:val="006D16C1"/>
    <w:rsid w:val="006E1D25"/>
    <w:rsid w:val="00722EAE"/>
    <w:rsid w:val="00816D85"/>
    <w:rsid w:val="008438B5"/>
    <w:rsid w:val="008618C7"/>
    <w:rsid w:val="008D774D"/>
    <w:rsid w:val="00900135"/>
    <w:rsid w:val="009311A4"/>
    <w:rsid w:val="00942799"/>
    <w:rsid w:val="009C266F"/>
    <w:rsid w:val="00A12670"/>
    <w:rsid w:val="00A85E3A"/>
    <w:rsid w:val="00B16DF1"/>
    <w:rsid w:val="00C70E40"/>
    <w:rsid w:val="00C846F4"/>
    <w:rsid w:val="00CC3978"/>
    <w:rsid w:val="00CC596C"/>
    <w:rsid w:val="00CE1F59"/>
    <w:rsid w:val="00DC2756"/>
    <w:rsid w:val="00E30AD3"/>
    <w:rsid w:val="00E47FD4"/>
    <w:rsid w:val="00E77355"/>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ABDA"/>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5</cp:revision>
  <cp:lastPrinted>2022-04-12T11:58:00Z</cp:lastPrinted>
  <dcterms:created xsi:type="dcterms:W3CDTF">2022-07-11T13:57:00Z</dcterms:created>
  <dcterms:modified xsi:type="dcterms:W3CDTF">2022-07-11T14:46:00Z</dcterms:modified>
</cp:coreProperties>
</file>